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FDC6D" w14:textId="77777777" w:rsidR="001F3919" w:rsidRDefault="00903FE8">
      <w:pPr>
        <w:spacing w:line="294" w:lineRule="exact"/>
        <w:ind w:right="5400"/>
        <w:textAlignment w:val="baseline"/>
        <w:rPr>
          <w:rFonts w:ascii="Arial" w:eastAsia="Arial" w:hAnsi="Arial"/>
          <w:color w:val="000000"/>
          <w:sz w:val="20"/>
        </w:rPr>
      </w:pPr>
      <w:r>
        <w:pict w14:anchorId="64FFDD96">
          <v:shapetype id="_x0000_t202" coordsize="21600,21600" o:spt="202" path="m,l,21600r21600,l21600,xe">
            <v:stroke joinstyle="miter"/>
            <v:path gradientshapeok="t" o:connecttype="rect"/>
          </v:shapetype>
          <v:shape id="_x0000_s0" o:spid="_x0000_s1055" type="#_x0000_t202" style="position:absolute;margin-left:270pt;margin-top:794.7pt;width:55.7pt;height:11.65pt;z-index:-251673600;mso-wrap-distance-left:0;mso-wrap-distance-right:0;mso-position-horizontal-relative:page;mso-position-vertical-relative:page" filled="f" stroked="f">
            <v:textbox inset="0,0,0,0">
              <w:txbxContent>
                <w:p w14:paraId="64FFDDB4"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1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 04 March 2024</w:t>
      </w:r>
    </w:p>
    <w:p w14:paraId="64FFDC6E" w14:textId="77777777" w:rsidR="001F3919" w:rsidRDefault="00903FE8">
      <w:pPr>
        <w:spacing w:before="608" w:line="458" w:lineRule="exact"/>
        <w:textAlignment w:val="baseline"/>
        <w:rPr>
          <w:rFonts w:ascii="Arial" w:eastAsia="Arial" w:hAnsi="Arial"/>
          <w:b/>
          <w:i/>
          <w:color w:val="000000"/>
          <w:spacing w:val="10"/>
          <w:w w:val="95"/>
          <w:sz w:val="40"/>
        </w:rPr>
      </w:pPr>
      <w:r>
        <w:rPr>
          <w:rFonts w:ascii="Arial" w:eastAsia="Arial" w:hAnsi="Arial"/>
          <w:b/>
          <w:i/>
          <w:color w:val="000000"/>
          <w:spacing w:val="10"/>
          <w:w w:val="95"/>
          <w:sz w:val="40"/>
        </w:rPr>
        <w:t>STCP 06-2 Issue 007 De-</w:t>
      </w:r>
      <w:proofErr w:type="spellStart"/>
      <w:r>
        <w:rPr>
          <w:rFonts w:ascii="Arial" w:eastAsia="Arial" w:hAnsi="Arial"/>
          <w:b/>
          <w:i/>
          <w:color w:val="000000"/>
          <w:spacing w:val="10"/>
          <w:w w:val="95"/>
          <w:sz w:val="40"/>
        </w:rPr>
        <w:t>synchronised</w:t>
      </w:r>
      <w:proofErr w:type="spellEnd"/>
    </w:p>
    <w:p w14:paraId="64FFDC6F" w14:textId="77777777" w:rsidR="001F3919" w:rsidRDefault="00903FE8">
      <w:pPr>
        <w:spacing w:before="3" w:line="458" w:lineRule="exact"/>
        <w:textAlignment w:val="baseline"/>
        <w:rPr>
          <w:rFonts w:ascii="Arial" w:eastAsia="Arial" w:hAnsi="Arial"/>
          <w:b/>
          <w:i/>
          <w:color w:val="000000"/>
          <w:spacing w:val="11"/>
          <w:w w:val="95"/>
          <w:sz w:val="40"/>
        </w:rPr>
      </w:pPr>
      <w:r>
        <w:rPr>
          <w:rFonts w:ascii="Arial" w:eastAsia="Arial" w:hAnsi="Arial"/>
          <w:b/>
          <w:i/>
          <w:color w:val="000000"/>
          <w:spacing w:val="11"/>
          <w:w w:val="95"/>
          <w:sz w:val="40"/>
        </w:rPr>
        <w:t>Island Management</w:t>
      </w:r>
    </w:p>
    <w:p w14:paraId="64FFDC70" w14:textId="77777777" w:rsidR="001F3919" w:rsidRDefault="00903FE8">
      <w:pPr>
        <w:spacing w:before="684" w:after="188" w:line="281" w:lineRule="exact"/>
        <w:textAlignment w:val="baseline"/>
        <w:rPr>
          <w:rFonts w:ascii="Arial" w:eastAsia="Arial" w:hAnsi="Arial"/>
          <w:b/>
          <w:color w:val="000000"/>
          <w:sz w:val="24"/>
        </w:rPr>
      </w:pPr>
      <w:r>
        <w:rPr>
          <w:rFonts w:ascii="Arial" w:eastAsia="Arial" w:hAnsi="Arial"/>
          <w:b/>
          <w:color w:val="000000"/>
          <w:sz w:val="24"/>
        </w:rPr>
        <w:t xml:space="preserve">STC Procedure Document </w:t>
      </w:r>
      <w:proofErr w:type="spellStart"/>
      <w:r>
        <w:rPr>
          <w:rFonts w:ascii="Arial" w:eastAsia="Arial" w:hAnsi="Arial"/>
          <w:b/>
          <w:color w:val="000000"/>
          <w:sz w:val="24"/>
        </w:rPr>
        <w:t>Authorisation</w:t>
      </w:r>
      <w:proofErr w:type="spellEnd"/>
    </w:p>
    <w:tbl>
      <w:tblPr>
        <w:tblW w:w="0" w:type="auto"/>
        <w:tblInd w:w="14" w:type="dxa"/>
        <w:tblLayout w:type="fixed"/>
        <w:tblCellMar>
          <w:left w:w="0" w:type="dxa"/>
          <w:right w:w="0" w:type="dxa"/>
        </w:tblCellMar>
        <w:tblLook w:val="04A0" w:firstRow="1" w:lastRow="0" w:firstColumn="1" w:lastColumn="0" w:noHBand="0" w:noVBand="1"/>
      </w:tblPr>
      <w:tblGrid>
        <w:gridCol w:w="2520"/>
        <w:gridCol w:w="2126"/>
        <w:gridCol w:w="2554"/>
        <w:gridCol w:w="1282"/>
      </w:tblGrid>
      <w:tr w:rsidR="001F3919" w14:paraId="64FFDC75" w14:textId="77777777">
        <w:trPr>
          <w:trHeight w:hRule="exact" w:val="595"/>
        </w:trPr>
        <w:tc>
          <w:tcPr>
            <w:tcW w:w="2520" w:type="dxa"/>
            <w:tcBorders>
              <w:top w:val="single" w:sz="5" w:space="0" w:color="000000"/>
              <w:left w:val="single" w:sz="5" w:space="0" w:color="000000"/>
              <w:bottom w:val="single" w:sz="5" w:space="0" w:color="000000"/>
              <w:right w:val="single" w:sz="5" w:space="0" w:color="000000"/>
            </w:tcBorders>
          </w:tcPr>
          <w:p w14:paraId="64FFDC71" w14:textId="77777777" w:rsidR="001F3919" w:rsidRDefault="00903FE8">
            <w:pPr>
              <w:spacing w:before="137" w:after="223" w:line="235" w:lineRule="exact"/>
              <w:ind w:right="772"/>
              <w:jc w:val="right"/>
              <w:textAlignment w:val="baseline"/>
              <w:rPr>
                <w:rFonts w:ascii="Arial" w:eastAsia="Arial" w:hAnsi="Arial"/>
                <w:b/>
                <w:color w:val="000000"/>
                <w:sz w:val="20"/>
              </w:rPr>
            </w:pPr>
            <w:r>
              <w:rPr>
                <w:rFonts w:ascii="Arial" w:eastAsia="Arial" w:hAnsi="Arial"/>
                <w:b/>
                <w:color w:val="000000"/>
                <w:sz w:val="20"/>
              </w:rPr>
              <w:t>Company</w:t>
            </w:r>
          </w:p>
        </w:tc>
        <w:tc>
          <w:tcPr>
            <w:tcW w:w="2126" w:type="dxa"/>
            <w:tcBorders>
              <w:top w:val="single" w:sz="5" w:space="0" w:color="000000"/>
              <w:left w:val="single" w:sz="5" w:space="0" w:color="000000"/>
              <w:bottom w:val="single" w:sz="5" w:space="0" w:color="000000"/>
              <w:right w:val="single" w:sz="5" w:space="0" w:color="000000"/>
            </w:tcBorders>
          </w:tcPr>
          <w:p w14:paraId="64FFDC72" w14:textId="77777777" w:rsidR="001F3919" w:rsidRDefault="00903FE8">
            <w:pPr>
              <w:spacing w:before="135"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64FFDC73" w14:textId="77777777" w:rsidR="001F3919" w:rsidRDefault="00903FE8">
            <w:pPr>
              <w:spacing w:before="137" w:after="223" w:line="235"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64FFDC74" w14:textId="77777777" w:rsidR="001F3919" w:rsidRDefault="00903FE8">
            <w:pPr>
              <w:spacing w:before="137" w:after="223" w:line="235"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1F3919" w14:paraId="64FFDC7A" w14:textId="77777777">
        <w:trPr>
          <w:trHeight w:hRule="exact" w:val="643"/>
        </w:trPr>
        <w:tc>
          <w:tcPr>
            <w:tcW w:w="2520" w:type="dxa"/>
            <w:tcBorders>
              <w:top w:val="single" w:sz="5" w:space="0" w:color="000000"/>
              <w:left w:val="single" w:sz="5" w:space="0" w:color="000000"/>
              <w:bottom w:val="single" w:sz="5" w:space="0" w:color="000000"/>
              <w:right w:val="single" w:sz="5" w:space="0" w:color="000000"/>
            </w:tcBorders>
            <w:vAlign w:val="center"/>
          </w:tcPr>
          <w:p w14:paraId="64FFDC76" w14:textId="77777777" w:rsidR="001F3919" w:rsidRDefault="00903FE8">
            <w:pPr>
              <w:spacing w:before="214" w:after="187" w:line="232" w:lineRule="exact"/>
              <w:ind w:left="115"/>
              <w:textAlignment w:val="baseline"/>
              <w:rPr>
                <w:rFonts w:ascii="Arial" w:eastAsia="Arial" w:hAnsi="Arial"/>
                <w:color w:val="000000"/>
                <w:sz w:val="20"/>
              </w:rPr>
            </w:pPr>
            <w:r>
              <w:rPr>
                <w:rFonts w:ascii="Arial" w:eastAsia="Arial" w:hAnsi="Arial"/>
                <w:color w:val="000000"/>
                <w:sz w:val="20"/>
              </w:rPr>
              <w:t>The Company</w:t>
            </w:r>
          </w:p>
        </w:tc>
        <w:tc>
          <w:tcPr>
            <w:tcW w:w="2126" w:type="dxa"/>
            <w:tcBorders>
              <w:top w:val="single" w:sz="5" w:space="0" w:color="000000"/>
              <w:left w:val="single" w:sz="5" w:space="0" w:color="000000"/>
              <w:bottom w:val="single" w:sz="5" w:space="0" w:color="000000"/>
              <w:right w:val="single" w:sz="5" w:space="0" w:color="000000"/>
            </w:tcBorders>
          </w:tcPr>
          <w:p w14:paraId="64FFDC77"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78"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79" w14:textId="77777777" w:rsidR="001F3919" w:rsidRDefault="001F3919">
            <w:pPr>
              <w:textAlignment w:val="baseline"/>
              <w:rPr>
                <w:rFonts w:ascii="Arial" w:eastAsia="Arial" w:hAnsi="Arial"/>
                <w:color w:val="000000"/>
                <w:sz w:val="24"/>
              </w:rPr>
            </w:pPr>
          </w:p>
        </w:tc>
      </w:tr>
      <w:tr w:rsidR="001F3919" w14:paraId="64FFDC80" w14:textId="77777777">
        <w:trPr>
          <w:trHeight w:hRule="exact" w:val="696"/>
        </w:trPr>
        <w:tc>
          <w:tcPr>
            <w:tcW w:w="2520" w:type="dxa"/>
            <w:tcBorders>
              <w:top w:val="single" w:sz="5" w:space="0" w:color="000000"/>
              <w:left w:val="single" w:sz="5" w:space="0" w:color="000000"/>
              <w:bottom w:val="single" w:sz="5" w:space="0" w:color="000000"/>
              <w:right w:val="single" w:sz="5" w:space="0" w:color="000000"/>
            </w:tcBorders>
          </w:tcPr>
          <w:p w14:paraId="64FFDC7B" w14:textId="77777777" w:rsidR="001F3919" w:rsidRDefault="00903FE8">
            <w:pPr>
              <w:spacing w:line="232" w:lineRule="exact"/>
              <w:ind w:left="144"/>
              <w:textAlignment w:val="baseline"/>
              <w:rPr>
                <w:rFonts w:ascii="Arial" w:eastAsia="Arial" w:hAnsi="Arial"/>
                <w:color w:val="000000"/>
                <w:sz w:val="20"/>
              </w:rPr>
            </w:pPr>
            <w:r>
              <w:rPr>
                <w:rFonts w:ascii="Arial" w:eastAsia="Arial" w:hAnsi="Arial"/>
                <w:color w:val="000000"/>
                <w:sz w:val="20"/>
              </w:rPr>
              <w:t>National Grid</w:t>
            </w:r>
          </w:p>
          <w:p w14:paraId="64FFDC7C" w14:textId="77777777" w:rsidR="001F3919" w:rsidRDefault="00903FE8">
            <w:pPr>
              <w:spacing w:before="2" w:line="217" w:lineRule="exact"/>
              <w:ind w:left="144" w:right="324"/>
              <w:textAlignment w:val="baseline"/>
              <w:rPr>
                <w:rFonts w:ascii="Arial" w:eastAsia="Arial" w:hAnsi="Arial"/>
                <w:color w:val="000000"/>
                <w:spacing w:val="-2"/>
                <w:sz w:val="20"/>
              </w:rPr>
            </w:pPr>
            <w:r>
              <w:rPr>
                <w:rFonts w:ascii="Arial" w:eastAsia="Arial" w:hAnsi="Arial"/>
                <w:color w:val="000000"/>
                <w:spacing w:val="-2"/>
                <w:sz w:val="20"/>
              </w:rPr>
              <w:t>Electricity Transmission plc</w:t>
            </w:r>
          </w:p>
        </w:tc>
        <w:tc>
          <w:tcPr>
            <w:tcW w:w="2126" w:type="dxa"/>
            <w:tcBorders>
              <w:top w:val="single" w:sz="5" w:space="0" w:color="000000"/>
              <w:left w:val="single" w:sz="5" w:space="0" w:color="000000"/>
              <w:bottom w:val="single" w:sz="5" w:space="0" w:color="000000"/>
              <w:right w:val="single" w:sz="5" w:space="0" w:color="000000"/>
            </w:tcBorders>
          </w:tcPr>
          <w:p w14:paraId="64FFDC7D"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7E"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7F" w14:textId="77777777" w:rsidR="001F3919" w:rsidRDefault="001F3919">
            <w:pPr>
              <w:textAlignment w:val="baseline"/>
              <w:rPr>
                <w:rFonts w:ascii="Arial" w:eastAsia="Arial" w:hAnsi="Arial"/>
                <w:color w:val="000000"/>
                <w:sz w:val="24"/>
              </w:rPr>
            </w:pPr>
          </w:p>
        </w:tc>
      </w:tr>
      <w:tr w:rsidR="001F3919" w14:paraId="64FFDC85" w14:textId="77777777">
        <w:trPr>
          <w:trHeight w:hRule="exact" w:val="644"/>
        </w:trPr>
        <w:tc>
          <w:tcPr>
            <w:tcW w:w="2520" w:type="dxa"/>
            <w:tcBorders>
              <w:top w:val="single" w:sz="5" w:space="0" w:color="000000"/>
              <w:left w:val="single" w:sz="5" w:space="0" w:color="000000"/>
              <w:bottom w:val="single" w:sz="5" w:space="0" w:color="000000"/>
              <w:right w:val="single" w:sz="5" w:space="0" w:color="000000"/>
            </w:tcBorders>
            <w:vAlign w:val="center"/>
          </w:tcPr>
          <w:p w14:paraId="64FFDC81" w14:textId="77777777" w:rsidR="001F3919" w:rsidRDefault="00903FE8">
            <w:pPr>
              <w:spacing w:before="214" w:after="187" w:line="232" w:lineRule="exact"/>
              <w:ind w:left="115"/>
              <w:textAlignment w:val="baseline"/>
              <w:rPr>
                <w:rFonts w:ascii="Arial" w:eastAsia="Arial" w:hAnsi="Arial"/>
                <w:color w:val="000000"/>
                <w:sz w:val="20"/>
              </w:rPr>
            </w:pPr>
            <w:r>
              <w:rPr>
                <w:rFonts w:ascii="Arial" w:eastAsia="Arial" w:hAnsi="Arial"/>
                <w:color w:val="000000"/>
                <w:sz w:val="20"/>
              </w:rPr>
              <w:t>SP Transmission Ltd</w:t>
            </w:r>
          </w:p>
        </w:tc>
        <w:tc>
          <w:tcPr>
            <w:tcW w:w="2126" w:type="dxa"/>
            <w:tcBorders>
              <w:top w:val="single" w:sz="5" w:space="0" w:color="000000"/>
              <w:left w:val="single" w:sz="5" w:space="0" w:color="000000"/>
              <w:bottom w:val="single" w:sz="5" w:space="0" w:color="000000"/>
              <w:right w:val="single" w:sz="5" w:space="0" w:color="000000"/>
            </w:tcBorders>
          </w:tcPr>
          <w:p w14:paraId="64FFDC82"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3"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4" w14:textId="77777777" w:rsidR="001F3919" w:rsidRDefault="001F3919">
            <w:pPr>
              <w:textAlignment w:val="baseline"/>
              <w:rPr>
                <w:rFonts w:ascii="Arial" w:eastAsia="Arial" w:hAnsi="Arial"/>
                <w:color w:val="000000"/>
                <w:sz w:val="24"/>
              </w:rPr>
            </w:pPr>
          </w:p>
        </w:tc>
      </w:tr>
      <w:tr w:rsidR="001F3919" w14:paraId="64FFDC8A" w14:textId="77777777">
        <w:trPr>
          <w:trHeight w:hRule="exact" w:val="638"/>
        </w:trPr>
        <w:tc>
          <w:tcPr>
            <w:tcW w:w="2520" w:type="dxa"/>
            <w:tcBorders>
              <w:top w:val="single" w:sz="5" w:space="0" w:color="000000"/>
              <w:left w:val="single" w:sz="5" w:space="0" w:color="000000"/>
              <w:bottom w:val="single" w:sz="5" w:space="0" w:color="000000"/>
              <w:right w:val="single" w:sz="5" w:space="0" w:color="000000"/>
            </w:tcBorders>
          </w:tcPr>
          <w:p w14:paraId="64FFDC86" w14:textId="77777777" w:rsidR="001F3919" w:rsidRDefault="00903FE8">
            <w:pPr>
              <w:spacing w:before="95" w:after="82" w:line="230" w:lineRule="exact"/>
              <w:ind w:left="108"/>
              <w:textAlignment w:val="baseline"/>
              <w:rPr>
                <w:rFonts w:ascii="Arial" w:eastAsia="Arial" w:hAnsi="Arial"/>
                <w:color w:val="000000"/>
                <w:sz w:val="20"/>
              </w:rPr>
            </w:pPr>
            <w:r>
              <w:rPr>
                <w:rFonts w:ascii="Arial" w:eastAsia="Arial" w:hAnsi="Arial"/>
                <w:color w:val="000000"/>
                <w:sz w:val="20"/>
              </w:rPr>
              <w:t>Scottish Hydro-Electric Transmission Ltd</w:t>
            </w:r>
          </w:p>
        </w:tc>
        <w:tc>
          <w:tcPr>
            <w:tcW w:w="2126" w:type="dxa"/>
            <w:tcBorders>
              <w:top w:val="single" w:sz="5" w:space="0" w:color="000000"/>
              <w:left w:val="single" w:sz="5" w:space="0" w:color="000000"/>
              <w:bottom w:val="single" w:sz="5" w:space="0" w:color="000000"/>
              <w:right w:val="single" w:sz="5" w:space="0" w:color="000000"/>
            </w:tcBorders>
          </w:tcPr>
          <w:p w14:paraId="64FFDC87"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8"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9" w14:textId="77777777" w:rsidR="001F3919" w:rsidRDefault="001F3919">
            <w:pPr>
              <w:textAlignment w:val="baseline"/>
              <w:rPr>
                <w:rFonts w:ascii="Arial" w:eastAsia="Arial" w:hAnsi="Arial"/>
                <w:color w:val="000000"/>
                <w:sz w:val="24"/>
              </w:rPr>
            </w:pPr>
          </w:p>
        </w:tc>
      </w:tr>
      <w:tr w:rsidR="001F3919" w14:paraId="64FFDC8F" w14:textId="77777777">
        <w:trPr>
          <w:trHeight w:hRule="exact" w:val="648"/>
        </w:trPr>
        <w:tc>
          <w:tcPr>
            <w:tcW w:w="2520" w:type="dxa"/>
            <w:tcBorders>
              <w:top w:val="single" w:sz="5" w:space="0" w:color="000000"/>
              <w:left w:val="single" w:sz="5" w:space="0" w:color="000000"/>
              <w:bottom w:val="single" w:sz="5" w:space="0" w:color="000000"/>
              <w:right w:val="single" w:sz="5" w:space="0" w:color="000000"/>
            </w:tcBorders>
          </w:tcPr>
          <w:p w14:paraId="64FFDC8B" w14:textId="77777777" w:rsidR="001F3919" w:rsidRDefault="00903FE8">
            <w:pPr>
              <w:spacing w:before="99" w:after="86" w:line="231" w:lineRule="exact"/>
              <w:ind w:left="108"/>
              <w:textAlignment w:val="baseline"/>
              <w:rPr>
                <w:rFonts w:ascii="Arial" w:eastAsia="Arial" w:hAnsi="Arial"/>
                <w:color w:val="000000"/>
                <w:sz w:val="20"/>
              </w:rPr>
            </w:pPr>
            <w:r>
              <w:rPr>
                <w:rFonts w:ascii="Arial" w:eastAsia="Arial" w:hAnsi="Arial"/>
                <w:color w:val="000000"/>
                <w:sz w:val="2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64FFDC8C"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D"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E" w14:textId="77777777" w:rsidR="001F3919" w:rsidRDefault="001F3919">
            <w:pPr>
              <w:textAlignment w:val="baseline"/>
              <w:rPr>
                <w:rFonts w:ascii="Arial" w:eastAsia="Arial" w:hAnsi="Arial"/>
                <w:color w:val="000000"/>
                <w:sz w:val="24"/>
              </w:rPr>
            </w:pPr>
          </w:p>
        </w:tc>
      </w:tr>
    </w:tbl>
    <w:p w14:paraId="64FFDC90" w14:textId="77777777" w:rsidR="001F3919" w:rsidRDefault="001F3919">
      <w:pPr>
        <w:spacing w:after="262" w:line="20" w:lineRule="exact"/>
      </w:pPr>
    </w:p>
    <w:p w14:paraId="64FFDC91" w14:textId="77777777" w:rsidR="001F3919" w:rsidRDefault="00903FE8">
      <w:pPr>
        <w:spacing w:before="2" w:after="514" w:line="281" w:lineRule="exact"/>
        <w:textAlignment w:val="baseline"/>
        <w:rPr>
          <w:rFonts w:ascii="Arial" w:eastAsia="Arial" w:hAnsi="Arial"/>
          <w:b/>
          <w:color w:val="000000"/>
          <w:sz w:val="24"/>
        </w:rPr>
      </w:pPr>
      <w:r>
        <w:rPr>
          <w:rFonts w:ascii="Arial" w:eastAsia="Arial" w:hAnsi="Arial"/>
          <w:b/>
          <w:color w:val="000000"/>
          <w:sz w:val="24"/>
        </w:rPr>
        <w:t>STC Procedure Change Control History</w:t>
      </w:r>
    </w:p>
    <w:tbl>
      <w:tblPr>
        <w:tblW w:w="0" w:type="auto"/>
        <w:tblInd w:w="14" w:type="dxa"/>
        <w:tblLayout w:type="fixed"/>
        <w:tblCellMar>
          <w:left w:w="0" w:type="dxa"/>
          <w:right w:w="0" w:type="dxa"/>
        </w:tblCellMar>
        <w:tblLook w:val="04A0" w:firstRow="1" w:lastRow="0" w:firstColumn="1" w:lastColumn="0" w:noHBand="0" w:noVBand="1"/>
      </w:tblPr>
      <w:tblGrid>
        <w:gridCol w:w="965"/>
        <w:gridCol w:w="1997"/>
        <w:gridCol w:w="6792"/>
      </w:tblGrid>
      <w:tr w:rsidR="001F3919" w14:paraId="64FFDC95" w14:textId="77777777">
        <w:trPr>
          <w:trHeight w:hRule="exact" w:val="245"/>
        </w:trPr>
        <w:tc>
          <w:tcPr>
            <w:tcW w:w="965" w:type="dxa"/>
            <w:tcBorders>
              <w:top w:val="single" w:sz="5" w:space="0" w:color="000000"/>
              <w:left w:val="single" w:sz="5" w:space="0" w:color="000000"/>
              <w:bottom w:val="single" w:sz="5" w:space="0" w:color="000000"/>
              <w:right w:val="single" w:sz="5" w:space="0" w:color="000000"/>
            </w:tcBorders>
            <w:vAlign w:val="center"/>
          </w:tcPr>
          <w:p w14:paraId="64FFDC92" w14:textId="77777777" w:rsidR="001F3919" w:rsidRDefault="00903FE8">
            <w:pPr>
              <w:spacing w:line="223" w:lineRule="exact"/>
              <w:jc w:val="center"/>
              <w:textAlignment w:val="baseline"/>
              <w:rPr>
                <w:rFonts w:ascii="Arial" w:eastAsia="Arial" w:hAnsi="Arial"/>
                <w:color w:val="000000"/>
                <w:sz w:val="20"/>
              </w:rPr>
            </w:pPr>
            <w:r>
              <w:rPr>
                <w:rFonts w:ascii="Arial" w:eastAsia="Arial" w:hAnsi="Arial"/>
                <w:color w:val="000000"/>
                <w:sz w:val="20"/>
              </w:rPr>
              <w:t>Issue 1</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3" w14:textId="77777777" w:rsidR="001F3919" w:rsidRDefault="00903FE8">
            <w:pPr>
              <w:spacing w:line="223" w:lineRule="exact"/>
              <w:ind w:right="893"/>
              <w:jc w:val="right"/>
              <w:textAlignment w:val="baseline"/>
              <w:rPr>
                <w:rFonts w:ascii="Arial" w:eastAsia="Arial" w:hAnsi="Arial"/>
                <w:color w:val="000000"/>
                <w:sz w:val="20"/>
              </w:rPr>
            </w:pPr>
            <w:r>
              <w:rPr>
                <w:rFonts w:ascii="Arial" w:eastAsia="Arial" w:hAnsi="Arial"/>
                <w:color w:val="000000"/>
                <w:sz w:val="20"/>
              </w:rPr>
              <w:t>26/01/2005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4" w14:textId="77777777" w:rsidR="001F3919" w:rsidRDefault="00903FE8">
            <w:pPr>
              <w:spacing w:line="223" w:lineRule="exact"/>
              <w:ind w:left="115"/>
              <w:textAlignment w:val="baseline"/>
              <w:rPr>
                <w:rFonts w:ascii="Arial" w:eastAsia="Arial" w:hAnsi="Arial"/>
                <w:color w:val="000000"/>
                <w:sz w:val="20"/>
              </w:rPr>
            </w:pPr>
            <w:r>
              <w:rPr>
                <w:rFonts w:ascii="Arial" w:eastAsia="Arial" w:hAnsi="Arial"/>
                <w:color w:val="000000"/>
                <w:sz w:val="20"/>
              </w:rPr>
              <w:t>BETTA Go-Live version</w:t>
            </w:r>
          </w:p>
        </w:tc>
      </w:tr>
      <w:tr w:rsidR="001F3919" w14:paraId="64FFDC99"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6" w14:textId="77777777" w:rsidR="001F3919" w:rsidRDefault="00903FE8">
            <w:pPr>
              <w:spacing w:line="227" w:lineRule="exact"/>
              <w:jc w:val="center"/>
              <w:textAlignment w:val="baseline"/>
              <w:rPr>
                <w:rFonts w:ascii="Arial" w:eastAsia="Arial" w:hAnsi="Arial"/>
                <w:color w:val="000000"/>
                <w:sz w:val="20"/>
              </w:rPr>
            </w:pPr>
            <w:r>
              <w:rPr>
                <w:rFonts w:ascii="Arial" w:eastAsia="Arial" w:hAnsi="Arial"/>
                <w:color w:val="000000"/>
                <w:sz w:val="20"/>
              </w:rPr>
              <w:t>Issue 2</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7" w14:textId="77777777" w:rsidR="001F3919" w:rsidRDefault="00903FE8">
            <w:pPr>
              <w:spacing w:line="227" w:lineRule="exact"/>
              <w:ind w:right="893"/>
              <w:jc w:val="right"/>
              <w:textAlignment w:val="baseline"/>
              <w:rPr>
                <w:rFonts w:ascii="Arial" w:eastAsia="Arial" w:hAnsi="Arial"/>
                <w:color w:val="000000"/>
                <w:sz w:val="20"/>
              </w:rPr>
            </w:pPr>
            <w:r>
              <w:rPr>
                <w:rFonts w:ascii="Arial" w:eastAsia="Arial" w:hAnsi="Arial"/>
                <w:color w:val="000000"/>
                <w:sz w:val="20"/>
              </w:rPr>
              <w:t>04/07/2005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8" w14:textId="77777777" w:rsidR="001F3919" w:rsidRDefault="00903FE8">
            <w:pPr>
              <w:spacing w:line="227" w:lineRule="exact"/>
              <w:ind w:left="115"/>
              <w:textAlignment w:val="baseline"/>
              <w:rPr>
                <w:rFonts w:ascii="Arial" w:eastAsia="Arial" w:hAnsi="Arial"/>
                <w:color w:val="000000"/>
                <w:sz w:val="20"/>
              </w:rPr>
            </w:pPr>
            <w:r>
              <w:rPr>
                <w:rFonts w:ascii="Arial" w:eastAsia="Arial" w:hAnsi="Arial"/>
                <w:color w:val="000000"/>
                <w:sz w:val="20"/>
              </w:rPr>
              <w:t>Issue 002 incorporating PA019</w:t>
            </w:r>
          </w:p>
        </w:tc>
      </w:tr>
      <w:tr w:rsidR="001F3919" w14:paraId="64FFDC9D"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A" w14:textId="77777777" w:rsidR="001F3919" w:rsidRDefault="00903FE8">
            <w:pPr>
              <w:spacing w:line="218" w:lineRule="exact"/>
              <w:jc w:val="center"/>
              <w:textAlignment w:val="baseline"/>
              <w:rPr>
                <w:rFonts w:ascii="Arial" w:eastAsia="Arial" w:hAnsi="Arial"/>
                <w:color w:val="000000"/>
                <w:sz w:val="20"/>
              </w:rPr>
            </w:pPr>
            <w:r>
              <w:rPr>
                <w:rFonts w:ascii="Arial" w:eastAsia="Arial" w:hAnsi="Arial"/>
                <w:color w:val="000000"/>
                <w:sz w:val="20"/>
              </w:rPr>
              <w:t>Issue 3</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B" w14:textId="77777777" w:rsidR="001F3919" w:rsidRDefault="00903FE8">
            <w:pPr>
              <w:spacing w:line="218" w:lineRule="exact"/>
              <w:ind w:right="893"/>
              <w:jc w:val="right"/>
              <w:textAlignment w:val="baseline"/>
              <w:rPr>
                <w:rFonts w:ascii="Arial" w:eastAsia="Arial" w:hAnsi="Arial"/>
                <w:color w:val="000000"/>
                <w:sz w:val="20"/>
              </w:rPr>
            </w:pPr>
            <w:r>
              <w:rPr>
                <w:rFonts w:ascii="Arial" w:eastAsia="Arial" w:hAnsi="Arial"/>
                <w:color w:val="000000"/>
                <w:sz w:val="20"/>
              </w:rPr>
              <w:t>25/10/2005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C" w14:textId="77777777" w:rsidR="001F3919" w:rsidRDefault="00903FE8">
            <w:pPr>
              <w:spacing w:line="218" w:lineRule="exact"/>
              <w:ind w:left="115"/>
              <w:textAlignment w:val="baseline"/>
              <w:rPr>
                <w:rFonts w:ascii="Arial" w:eastAsia="Arial" w:hAnsi="Arial"/>
                <w:color w:val="000000"/>
                <w:sz w:val="20"/>
              </w:rPr>
            </w:pPr>
            <w:r>
              <w:rPr>
                <w:rFonts w:ascii="Arial" w:eastAsia="Arial" w:hAnsi="Arial"/>
                <w:color w:val="000000"/>
                <w:sz w:val="20"/>
              </w:rPr>
              <w:t>Issue 003 incorporating PA034 &amp; PA037</w:t>
            </w:r>
          </w:p>
        </w:tc>
      </w:tr>
      <w:tr w:rsidR="001F3919" w14:paraId="64FFDCA1"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E" w14:textId="77777777" w:rsidR="001F3919" w:rsidRDefault="00903FE8">
            <w:pPr>
              <w:spacing w:line="223" w:lineRule="exact"/>
              <w:jc w:val="center"/>
              <w:textAlignment w:val="baseline"/>
              <w:rPr>
                <w:rFonts w:ascii="Arial" w:eastAsia="Arial" w:hAnsi="Arial"/>
                <w:color w:val="000000"/>
                <w:sz w:val="20"/>
              </w:rPr>
            </w:pPr>
            <w:r>
              <w:rPr>
                <w:rFonts w:ascii="Arial" w:eastAsia="Arial" w:hAnsi="Arial"/>
                <w:color w:val="000000"/>
                <w:sz w:val="20"/>
              </w:rPr>
              <w:t>Issue 4</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F" w14:textId="77777777" w:rsidR="001F3919" w:rsidRDefault="00903FE8">
            <w:pPr>
              <w:spacing w:line="223" w:lineRule="exact"/>
              <w:ind w:right="893"/>
              <w:jc w:val="right"/>
              <w:textAlignment w:val="baseline"/>
              <w:rPr>
                <w:rFonts w:ascii="Arial" w:eastAsia="Arial" w:hAnsi="Arial"/>
                <w:color w:val="000000"/>
                <w:sz w:val="20"/>
              </w:rPr>
            </w:pPr>
            <w:r>
              <w:rPr>
                <w:rFonts w:ascii="Arial" w:eastAsia="Arial" w:hAnsi="Arial"/>
                <w:color w:val="000000"/>
                <w:sz w:val="20"/>
              </w:rPr>
              <w:t>xx/12/2009</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A0" w14:textId="77777777" w:rsidR="001F3919" w:rsidRDefault="00903FE8">
            <w:pPr>
              <w:spacing w:line="223" w:lineRule="exact"/>
              <w:ind w:left="115"/>
              <w:textAlignment w:val="baseline"/>
              <w:rPr>
                <w:rFonts w:ascii="Arial" w:eastAsia="Arial" w:hAnsi="Arial"/>
                <w:color w:val="000000"/>
                <w:sz w:val="20"/>
              </w:rPr>
            </w:pPr>
            <w:r>
              <w:rPr>
                <w:rFonts w:ascii="Arial" w:eastAsia="Arial" w:hAnsi="Arial"/>
                <w:color w:val="000000"/>
                <w:sz w:val="20"/>
              </w:rPr>
              <w:t>Issue 004 for Offshore Transmission</w:t>
            </w:r>
          </w:p>
        </w:tc>
      </w:tr>
      <w:tr w:rsidR="001F3919" w14:paraId="64FFDCA5"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A2" w14:textId="77777777" w:rsidR="001F3919" w:rsidRDefault="00903FE8">
            <w:pPr>
              <w:spacing w:line="227" w:lineRule="exact"/>
              <w:jc w:val="center"/>
              <w:textAlignment w:val="baseline"/>
              <w:rPr>
                <w:rFonts w:ascii="Arial" w:eastAsia="Arial" w:hAnsi="Arial"/>
                <w:color w:val="000000"/>
                <w:sz w:val="20"/>
              </w:rPr>
            </w:pPr>
            <w:r>
              <w:rPr>
                <w:rFonts w:ascii="Arial" w:eastAsia="Arial" w:hAnsi="Arial"/>
                <w:color w:val="000000"/>
                <w:sz w:val="20"/>
              </w:rPr>
              <w:t>Issue 5</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A3" w14:textId="77777777" w:rsidR="001F3919" w:rsidRDefault="00903FE8">
            <w:pPr>
              <w:spacing w:line="227" w:lineRule="exact"/>
              <w:ind w:right="893"/>
              <w:jc w:val="right"/>
              <w:textAlignment w:val="baseline"/>
              <w:rPr>
                <w:rFonts w:ascii="Arial" w:eastAsia="Arial" w:hAnsi="Arial"/>
                <w:color w:val="000000"/>
                <w:sz w:val="20"/>
              </w:rPr>
            </w:pPr>
            <w:r>
              <w:rPr>
                <w:rFonts w:ascii="Arial" w:eastAsia="Arial" w:hAnsi="Arial"/>
                <w:color w:val="000000"/>
                <w:sz w:val="20"/>
              </w:rPr>
              <w:t>01/04/2019</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A4" w14:textId="77777777" w:rsidR="001F3919" w:rsidRDefault="00903FE8">
            <w:pPr>
              <w:spacing w:line="227" w:lineRule="exact"/>
              <w:ind w:left="115"/>
              <w:textAlignment w:val="baseline"/>
              <w:rPr>
                <w:rFonts w:ascii="Arial" w:eastAsia="Arial" w:hAnsi="Arial"/>
                <w:color w:val="000000"/>
                <w:sz w:val="20"/>
              </w:rPr>
            </w:pPr>
            <w:r>
              <w:rPr>
                <w:rFonts w:ascii="Arial" w:eastAsia="Arial" w:hAnsi="Arial"/>
                <w:color w:val="000000"/>
                <w:sz w:val="20"/>
              </w:rPr>
              <w:t>Issue 005 for National Grid Separation Changes</w:t>
            </w:r>
          </w:p>
        </w:tc>
      </w:tr>
      <w:tr w:rsidR="001F3919" w14:paraId="64FFDCA9" w14:textId="77777777">
        <w:trPr>
          <w:trHeight w:hRule="exact" w:val="470"/>
        </w:trPr>
        <w:tc>
          <w:tcPr>
            <w:tcW w:w="965" w:type="dxa"/>
            <w:tcBorders>
              <w:top w:val="single" w:sz="5" w:space="0" w:color="000000"/>
              <w:left w:val="single" w:sz="5" w:space="0" w:color="000000"/>
              <w:bottom w:val="single" w:sz="5" w:space="0" w:color="000000"/>
              <w:right w:val="single" w:sz="5" w:space="0" w:color="000000"/>
            </w:tcBorders>
          </w:tcPr>
          <w:p w14:paraId="64FFDCA6" w14:textId="77777777" w:rsidR="001F3919" w:rsidRDefault="00903FE8">
            <w:pPr>
              <w:spacing w:after="216" w:line="232" w:lineRule="exact"/>
              <w:jc w:val="center"/>
              <w:textAlignment w:val="baseline"/>
              <w:rPr>
                <w:rFonts w:ascii="Arial" w:eastAsia="Arial" w:hAnsi="Arial"/>
                <w:color w:val="000000"/>
                <w:sz w:val="20"/>
              </w:rPr>
            </w:pPr>
            <w:r>
              <w:rPr>
                <w:rFonts w:ascii="Arial" w:eastAsia="Arial" w:hAnsi="Arial"/>
                <w:color w:val="000000"/>
                <w:sz w:val="20"/>
              </w:rPr>
              <w:t>Issue 6</w:t>
            </w:r>
          </w:p>
        </w:tc>
        <w:tc>
          <w:tcPr>
            <w:tcW w:w="1997" w:type="dxa"/>
            <w:tcBorders>
              <w:top w:val="single" w:sz="5" w:space="0" w:color="000000"/>
              <w:left w:val="single" w:sz="5" w:space="0" w:color="000000"/>
              <w:bottom w:val="single" w:sz="5" w:space="0" w:color="000000"/>
              <w:right w:val="single" w:sz="5" w:space="0" w:color="000000"/>
            </w:tcBorders>
          </w:tcPr>
          <w:p w14:paraId="64FFDCA7" w14:textId="77777777" w:rsidR="001F3919" w:rsidRDefault="00903FE8">
            <w:pPr>
              <w:spacing w:after="216" w:line="232" w:lineRule="exact"/>
              <w:ind w:right="893"/>
              <w:jc w:val="right"/>
              <w:textAlignment w:val="baseline"/>
              <w:rPr>
                <w:rFonts w:ascii="Arial" w:eastAsia="Arial" w:hAnsi="Arial"/>
                <w:color w:val="000000"/>
                <w:sz w:val="20"/>
              </w:rPr>
            </w:pPr>
            <w:r>
              <w:rPr>
                <w:rFonts w:ascii="Arial" w:eastAsia="Arial" w:hAnsi="Arial"/>
                <w:color w:val="000000"/>
                <w:sz w:val="20"/>
              </w:rPr>
              <w:t>25/04/2023</w:t>
            </w:r>
          </w:p>
        </w:tc>
        <w:tc>
          <w:tcPr>
            <w:tcW w:w="6792" w:type="dxa"/>
            <w:tcBorders>
              <w:top w:val="single" w:sz="5" w:space="0" w:color="000000"/>
              <w:left w:val="single" w:sz="5" w:space="0" w:color="000000"/>
              <w:bottom w:val="single" w:sz="5" w:space="0" w:color="000000"/>
              <w:right w:val="single" w:sz="5" w:space="0" w:color="000000"/>
            </w:tcBorders>
          </w:tcPr>
          <w:p w14:paraId="64FFDCA8" w14:textId="77777777" w:rsidR="001F3919" w:rsidRDefault="00903FE8">
            <w:pPr>
              <w:spacing w:line="225" w:lineRule="exact"/>
              <w:ind w:left="108" w:right="396"/>
              <w:textAlignment w:val="baseline"/>
              <w:rPr>
                <w:rFonts w:ascii="Arial" w:eastAsia="Arial" w:hAnsi="Arial"/>
                <w:color w:val="000000"/>
                <w:sz w:val="20"/>
              </w:rPr>
            </w:pPr>
            <w:r>
              <w:rPr>
                <w:rFonts w:ascii="Arial" w:eastAsia="Arial" w:hAnsi="Arial"/>
                <w:color w:val="000000"/>
                <w:sz w:val="20"/>
              </w:rPr>
              <w:t xml:space="preserve">Issue 006 </w:t>
            </w:r>
            <w:r>
              <w:rPr>
                <w:rFonts w:ascii="Arial" w:eastAsia="Arial" w:hAnsi="Arial"/>
                <w:color w:val="000000"/>
                <w:sz w:val="20"/>
              </w:rPr>
              <w:t>incorporating use of ‘The Company’ definition as made in the STC PM0130</w:t>
            </w:r>
          </w:p>
        </w:tc>
      </w:tr>
      <w:tr w:rsidR="001F3919" w14:paraId="64FFDCAD" w14:textId="77777777">
        <w:trPr>
          <w:trHeight w:hRule="exact" w:val="706"/>
        </w:trPr>
        <w:tc>
          <w:tcPr>
            <w:tcW w:w="965" w:type="dxa"/>
            <w:tcBorders>
              <w:top w:val="single" w:sz="5" w:space="0" w:color="000000"/>
              <w:left w:val="single" w:sz="5" w:space="0" w:color="000000"/>
              <w:bottom w:val="single" w:sz="5" w:space="0" w:color="000000"/>
              <w:right w:val="single" w:sz="5" w:space="0" w:color="000000"/>
            </w:tcBorders>
          </w:tcPr>
          <w:p w14:paraId="64FFDCAA" w14:textId="77777777" w:rsidR="001F3919" w:rsidRDefault="00903FE8">
            <w:pPr>
              <w:spacing w:after="452" w:line="232" w:lineRule="exact"/>
              <w:jc w:val="center"/>
              <w:textAlignment w:val="baseline"/>
              <w:rPr>
                <w:rFonts w:ascii="Arial" w:eastAsia="Arial" w:hAnsi="Arial"/>
                <w:color w:val="000000"/>
                <w:sz w:val="20"/>
              </w:rPr>
            </w:pPr>
            <w:r>
              <w:rPr>
                <w:rFonts w:ascii="Arial" w:eastAsia="Arial" w:hAnsi="Arial"/>
                <w:color w:val="000000"/>
                <w:sz w:val="20"/>
              </w:rPr>
              <w:t>Issue 7</w:t>
            </w:r>
          </w:p>
        </w:tc>
        <w:tc>
          <w:tcPr>
            <w:tcW w:w="1997" w:type="dxa"/>
            <w:tcBorders>
              <w:top w:val="single" w:sz="5" w:space="0" w:color="000000"/>
              <w:left w:val="single" w:sz="5" w:space="0" w:color="000000"/>
              <w:bottom w:val="single" w:sz="5" w:space="0" w:color="000000"/>
              <w:right w:val="single" w:sz="5" w:space="0" w:color="000000"/>
            </w:tcBorders>
          </w:tcPr>
          <w:p w14:paraId="64FFDCAB" w14:textId="77777777" w:rsidR="001F3919" w:rsidRDefault="00903FE8">
            <w:pPr>
              <w:spacing w:after="452" w:line="232" w:lineRule="exact"/>
              <w:ind w:right="893"/>
              <w:jc w:val="right"/>
              <w:textAlignment w:val="baseline"/>
              <w:rPr>
                <w:rFonts w:ascii="Arial" w:eastAsia="Arial" w:hAnsi="Arial"/>
                <w:color w:val="000000"/>
                <w:sz w:val="20"/>
              </w:rPr>
            </w:pPr>
            <w:r>
              <w:rPr>
                <w:rFonts w:ascii="Arial" w:eastAsia="Arial" w:hAnsi="Arial"/>
                <w:color w:val="000000"/>
                <w:sz w:val="20"/>
              </w:rPr>
              <w:t>04/03/2024</w:t>
            </w:r>
          </w:p>
        </w:tc>
        <w:tc>
          <w:tcPr>
            <w:tcW w:w="6792" w:type="dxa"/>
            <w:tcBorders>
              <w:top w:val="single" w:sz="5" w:space="0" w:color="000000"/>
              <w:left w:val="single" w:sz="5" w:space="0" w:color="000000"/>
              <w:bottom w:val="single" w:sz="5" w:space="0" w:color="000000"/>
              <w:right w:val="single" w:sz="5" w:space="0" w:color="000000"/>
            </w:tcBorders>
          </w:tcPr>
          <w:p w14:paraId="64FFDCAC" w14:textId="77777777" w:rsidR="001F3919" w:rsidRDefault="00903FE8">
            <w:pPr>
              <w:spacing w:line="227" w:lineRule="exact"/>
              <w:ind w:left="108" w:right="288"/>
              <w:textAlignment w:val="baseline"/>
              <w:rPr>
                <w:rFonts w:ascii="Arial" w:eastAsia="Arial" w:hAnsi="Arial"/>
                <w:color w:val="000000"/>
                <w:sz w:val="20"/>
              </w:rPr>
            </w:pPr>
            <w:r>
              <w:rPr>
                <w:rFonts w:ascii="Arial" w:eastAsia="Arial" w:hAnsi="Arial"/>
                <w:color w:val="000000"/>
                <w:sz w:val="20"/>
              </w:rPr>
              <w:t>Issue 007 PM0128 Implementation of the Electrical System Restoration Standard – PM0132 Implementation of the Electrical System Restoration Standard Phase II</w:t>
            </w:r>
          </w:p>
        </w:tc>
      </w:tr>
    </w:tbl>
    <w:p w14:paraId="64FFDCAE" w14:textId="77777777" w:rsidR="001F3919" w:rsidRDefault="001F3919">
      <w:pPr>
        <w:spacing w:after="725" w:line="20" w:lineRule="exact"/>
      </w:pPr>
    </w:p>
    <w:p w14:paraId="64FFDCAF" w14:textId="77777777" w:rsidR="001F3919" w:rsidRDefault="00903FE8">
      <w:pPr>
        <w:tabs>
          <w:tab w:val="left" w:pos="864"/>
        </w:tabs>
        <w:spacing w:before="2" w:line="319" w:lineRule="exact"/>
        <w:textAlignment w:val="baseline"/>
        <w:rPr>
          <w:rFonts w:ascii="Arial" w:eastAsia="Arial" w:hAnsi="Arial"/>
          <w:b/>
          <w:color w:val="000000"/>
          <w:spacing w:val="-3"/>
          <w:sz w:val="28"/>
        </w:rPr>
      </w:pPr>
      <w:r>
        <w:rPr>
          <w:rFonts w:ascii="Arial" w:eastAsia="Arial" w:hAnsi="Arial"/>
          <w:b/>
          <w:color w:val="000000"/>
          <w:spacing w:val="-3"/>
          <w:sz w:val="28"/>
        </w:rPr>
        <w:t>1</w:t>
      </w:r>
      <w:r>
        <w:rPr>
          <w:rFonts w:ascii="Arial" w:eastAsia="Arial" w:hAnsi="Arial"/>
          <w:b/>
          <w:color w:val="000000"/>
          <w:spacing w:val="-3"/>
          <w:sz w:val="28"/>
        </w:rPr>
        <w:tab/>
      </w:r>
      <w:r>
        <w:rPr>
          <w:rFonts w:ascii="Arial" w:eastAsia="Arial" w:hAnsi="Arial"/>
          <w:b/>
          <w:color w:val="000000"/>
          <w:spacing w:val="-3"/>
          <w:sz w:val="28"/>
        </w:rPr>
        <w:t>Introduction</w:t>
      </w:r>
    </w:p>
    <w:p w14:paraId="64FFDCB0" w14:textId="77777777" w:rsidR="001F3919" w:rsidRDefault="00903FE8">
      <w:pPr>
        <w:spacing w:before="125" w:line="271" w:lineRule="exact"/>
        <w:textAlignment w:val="baseline"/>
        <w:rPr>
          <w:rFonts w:ascii="Arial" w:eastAsia="Arial" w:hAnsi="Arial"/>
          <w:b/>
          <w:i/>
          <w:color w:val="000000"/>
          <w:spacing w:val="43"/>
          <w:sz w:val="24"/>
        </w:rPr>
      </w:pPr>
      <w:r>
        <w:rPr>
          <w:rFonts w:ascii="Arial" w:eastAsia="Arial" w:hAnsi="Arial"/>
          <w:b/>
          <w:i/>
          <w:color w:val="000000"/>
          <w:spacing w:val="43"/>
          <w:sz w:val="24"/>
        </w:rPr>
        <w:t>1.1 Scope</w:t>
      </w:r>
    </w:p>
    <w:p w14:paraId="64FFDCB1" w14:textId="77777777" w:rsidR="001F3919" w:rsidRDefault="00903FE8">
      <w:pPr>
        <w:tabs>
          <w:tab w:val="left" w:pos="1296"/>
        </w:tabs>
        <w:spacing w:before="119" w:line="232" w:lineRule="exact"/>
        <w:textAlignment w:val="baseline"/>
        <w:rPr>
          <w:rFonts w:ascii="Arial" w:eastAsia="Arial" w:hAnsi="Arial"/>
          <w:color w:val="000000"/>
          <w:spacing w:val="1"/>
          <w:sz w:val="20"/>
        </w:rPr>
      </w:pPr>
      <w:r>
        <w:rPr>
          <w:rFonts w:ascii="Arial" w:eastAsia="Arial" w:hAnsi="Arial"/>
          <w:color w:val="000000"/>
          <w:spacing w:val="1"/>
          <w:sz w:val="20"/>
        </w:rPr>
        <w:t>1.1.1</w:t>
      </w:r>
      <w:r>
        <w:rPr>
          <w:rFonts w:ascii="Arial" w:eastAsia="Arial" w:hAnsi="Arial"/>
          <w:color w:val="000000"/>
          <w:spacing w:val="1"/>
          <w:sz w:val="20"/>
        </w:rPr>
        <w:tab/>
        <w:t xml:space="preserve">This procedure shall be </w:t>
      </w:r>
      <w:proofErr w:type="spellStart"/>
      <w:r>
        <w:rPr>
          <w:rFonts w:ascii="Arial" w:eastAsia="Arial" w:hAnsi="Arial"/>
          <w:color w:val="000000"/>
          <w:spacing w:val="1"/>
          <w:sz w:val="20"/>
        </w:rPr>
        <w:t>utilised</w:t>
      </w:r>
      <w:proofErr w:type="spellEnd"/>
      <w:r>
        <w:rPr>
          <w:rFonts w:ascii="Arial" w:eastAsia="Arial" w:hAnsi="Arial"/>
          <w:color w:val="000000"/>
          <w:spacing w:val="1"/>
          <w:sz w:val="20"/>
        </w:rPr>
        <w:t xml:space="preserve"> </w:t>
      </w:r>
      <w:proofErr w:type="gramStart"/>
      <w:r>
        <w:rPr>
          <w:rFonts w:ascii="Arial" w:eastAsia="Arial" w:hAnsi="Arial"/>
          <w:color w:val="000000"/>
          <w:spacing w:val="1"/>
          <w:sz w:val="20"/>
        </w:rPr>
        <w:t>in the event that</w:t>
      </w:r>
      <w:proofErr w:type="gramEnd"/>
      <w:r>
        <w:rPr>
          <w:rFonts w:ascii="Arial" w:eastAsia="Arial" w:hAnsi="Arial"/>
          <w:color w:val="000000"/>
          <w:spacing w:val="1"/>
          <w:sz w:val="20"/>
        </w:rPr>
        <w:t xml:space="preserve"> parts of the Total System are</w:t>
      </w:r>
    </w:p>
    <w:p w14:paraId="64FFDCB2" w14:textId="77777777" w:rsidR="001F3919" w:rsidRDefault="00903FE8">
      <w:pPr>
        <w:spacing w:before="3" w:line="230" w:lineRule="exact"/>
        <w:ind w:left="1296" w:right="1440"/>
        <w:jc w:val="both"/>
        <w:textAlignment w:val="baseline"/>
        <w:rPr>
          <w:rFonts w:ascii="Arial" w:eastAsia="Arial" w:hAnsi="Arial"/>
          <w:color w:val="000000"/>
          <w:spacing w:val="-1"/>
          <w:sz w:val="20"/>
        </w:rPr>
      </w:pPr>
      <w:r>
        <w:rPr>
          <w:rFonts w:ascii="Arial" w:eastAsia="Arial" w:hAnsi="Arial"/>
          <w:color w:val="000000"/>
          <w:spacing w:val="-1"/>
          <w:sz w:val="20"/>
        </w:rPr>
        <w:t>operated or are intended to be operated as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Islands under specific Outage or contingency conditions. A </w:t>
      </w:r>
      <w:r>
        <w:rPr>
          <w:rFonts w:ascii="Arial" w:eastAsia="Arial" w:hAnsi="Arial"/>
          <w:color w:val="000000"/>
          <w:spacing w:val="-1"/>
          <w:sz w:val="20"/>
        </w:rPr>
        <w:t>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is a part of the Total System that is operating Out of Synchronism with the main National Electricity Transmission System, but where there is no Total Shutdown or material Partial Shutdown (as determined by The Company, as defined in the STC and meaning the licence holder with system operator responsibilities).).</w:t>
      </w:r>
    </w:p>
    <w:p w14:paraId="64FFDCB3" w14:textId="77777777" w:rsidR="001F3919" w:rsidRDefault="001F3919">
      <w:pPr>
        <w:sectPr w:rsidR="001F3919">
          <w:pgSz w:w="11909" w:h="16838"/>
          <w:pgMar w:top="720" w:right="341" w:bottom="548" w:left="1786" w:header="720" w:footer="720" w:gutter="0"/>
          <w:cols w:space="720"/>
        </w:sectPr>
      </w:pPr>
    </w:p>
    <w:p w14:paraId="64FFDCB4" w14:textId="77777777" w:rsidR="001F3919" w:rsidRDefault="00903FE8">
      <w:pPr>
        <w:spacing w:line="291" w:lineRule="exact"/>
        <w:ind w:right="3960"/>
        <w:textAlignment w:val="baseline"/>
        <w:rPr>
          <w:rFonts w:ascii="Arial" w:eastAsia="Arial" w:hAnsi="Arial"/>
          <w:color w:val="000000"/>
          <w:sz w:val="20"/>
        </w:rPr>
      </w:pPr>
      <w:r>
        <w:lastRenderedPageBreak/>
        <w:pict w14:anchorId="64FFDD97">
          <v:shape id="_x0000_s1054" type="#_x0000_t202" style="position:absolute;margin-left:270pt;margin-top:794.7pt;width:55.7pt;height:11.55pt;z-index:-251672576;mso-wrap-distance-left:0;mso-wrap-distance-right:0;mso-position-horizontal-relative:page;mso-position-vertical-relative:page" filled="f" stroked="f">
            <v:textbox inset="0,0,0,0">
              <w:txbxContent>
                <w:p w14:paraId="64FFDDB5"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2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 04 March 2024</w:t>
      </w:r>
    </w:p>
    <w:p w14:paraId="64FFDCB5" w14:textId="77777777" w:rsidR="001F3919" w:rsidRDefault="00903FE8">
      <w:pPr>
        <w:spacing w:before="133" w:line="236" w:lineRule="exact"/>
        <w:ind w:left="1296"/>
        <w:textAlignment w:val="baseline"/>
        <w:rPr>
          <w:rFonts w:ascii="Arial" w:eastAsia="Arial" w:hAnsi="Arial"/>
          <w:color w:val="000000"/>
          <w:sz w:val="20"/>
        </w:rPr>
      </w:pPr>
      <w:r>
        <w:rPr>
          <w:rFonts w:ascii="Arial" w:eastAsia="Arial" w:hAnsi="Arial"/>
          <w:color w:val="000000"/>
          <w:sz w:val="20"/>
        </w:rPr>
        <w:t xml:space="preserve">This procedure does not apply to Systems that operate permanently as a </w:t>
      </w:r>
      <w:proofErr w:type="spellStart"/>
      <w:r>
        <w:rPr>
          <w:rFonts w:ascii="Arial" w:eastAsia="Arial" w:hAnsi="Arial"/>
          <w:color w:val="000000"/>
          <w:sz w:val="20"/>
        </w:rPr>
        <w:t>De</w:t>
      </w:r>
      <w:r>
        <w:rPr>
          <w:rFonts w:ascii="Arial" w:eastAsia="Arial" w:hAnsi="Arial"/>
          <w:color w:val="000000"/>
          <w:sz w:val="20"/>
        </w:rPr>
        <w:softHyphen/>
        <w:t>synchronised</w:t>
      </w:r>
      <w:proofErr w:type="spellEnd"/>
      <w:r>
        <w:rPr>
          <w:rFonts w:ascii="Arial" w:eastAsia="Arial" w:hAnsi="Arial"/>
          <w:color w:val="000000"/>
          <w:sz w:val="20"/>
        </w:rPr>
        <w:t xml:space="preserve"> Island. e.g. Shetland.</w:t>
      </w:r>
    </w:p>
    <w:p w14:paraId="64FFDCB6" w14:textId="77777777" w:rsidR="001F3919" w:rsidRDefault="00903FE8">
      <w:pPr>
        <w:tabs>
          <w:tab w:val="decimal" w:pos="288"/>
          <w:tab w:val="left" w:pos="1296"/>
        </w:tabs>
        <w:spacing w:before="115" w:line="230" w:lineRule="exact"/>
        <w:textAlignment w:val="baseline"/>
        <w:rPr>
          <w:rFonts w:ascii="Arial" w:eastAsia="Arial" w:hAnsi="Arial"/>
          <w:color w:val="000000"/>
          <w:spacing w:val="-1"/>
          <w:sz w:val="20"/>
        </w:rPr>
      </w:pPr>
      <w:r>
        <w:rPr>
          <w:rFonts w:ascii="Arial" w:eastAsia="Arial" w:hAnsi="Arial"/>
          <w:color w:val="000000"/>
          <w:spacing w:val="-1"/>
          <w:sz w:val="20"/>
        </w:rPr>
        <w:tab/>
        <w:t>1.1.2</w:t>
      </w:r>
      <w:r>
        <w:rPr>
          <w:rFonts w:ascii="Arial" w:eastAsia="Arial" w:hAnsi="Arial"/>
          <w:color w:val="000000"/>
          <w:spacing w:val="-1"/>
          <w:sz w:val="20"/>
        </w:rPr>
        <w:tab/>
        <w:t>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management is a joint process between The </w:t>
      </w:r>
      <w:proofErr w:type="gramStart"/>
      <w:r>
        <w:rPr>
          <w:rFonts w:ascii="Arial" w:eastAsia="Arial" w:hAnsi="Arial"/>
          <w:color w:val="000000"/>
          <w:spacing w:val="-1"/>
          <w:sz w:val="20"/>
        </w:rPr>
        <w:t>Company</w:t>
      </w:r>
      <w:proofErr w:type="gramEnd"/>
    </w:p>
    <w:p w14:paraId="64FFDCB7" w14:textId="77777777" w:rsidR="001F3919" w:rsidRDefault="00903FE8">
      <w:pPr>
        <w:spacing w:before="1" w:line="230" w:lineRule="exact"/>
        <w:ind w:left="1296"/>
        <w:textAlignment w:val="baseline"/>
        <w:rPr>
          <w:rFonts w:ascii="Arial" w:eastAsia="Arial" w:hAnsi="Arial"/>
          <w:color w:val="000000"/>
          <w:spacing w:val="-2"/>
          <w:sz w:val="20"/>
        </w:rPr>
      </w:pPr>
      <w:r>
        <w:rPr>
          <w:rFonts w:ascii="Arial" w:eastAsia="Arial" w:hAnsi="Arial"/>
          <w:color w:val="000000"/>
          <w:spacing w:val="-2"/>
          <w:sz w:val="20"/>
        </w:rPr>
        <w:t>and the TO.</w:t>
      </w:r>
    </w:p>
    <w:p w14:paraId="64FFDCB8" w14:textId="77777777" w:rsidR="001F3919" w:rsidRDefault="00903FE8">
      <w:pPr>
        <w:tabs>
          <w:tab w:val="decimal" w:pos="288"/>
          <w:tab w:val="left" w:pos="1296"/>
        </w:tabs>
        <w:spacing w:before="120" w:line="230" w:lineRule="exact"/>
        <w:textAlignment w:val="baseline"/>
        <w:rPr>
          <w:rFonts w:ascii="Arial" w:eastAsia="Arial" w:hAnsi="Arial"/>
          <w:color w:val="000000"/>
          <w:sz w:val="20"/>
        </w:rPr>
      </w:pPr>
      <w:r>
        <w:rPr>
          <w:rFonts w:ascii="Arial" w:eastAsia="Arial" w:hAnsi="Arial"/>
          <w:color w:val="000000"/>
          <w:sz w:val="20"/>
        </w:rPr>
        <w:tab/>
        <w:t>1.1.3</w:t>
      </w:r>
      <w:r>
        <w:rPr>
          <w:rFonts w:ascii="Arial" w:eastAsia="Arial" w:hAnsi="Arial"/>
          <w:color w:val="000000"/>
          <w:sz w:val="20"/>
        </w:rPr>
        <w:tab/>
        <w:t>This procedure does not cover any arrangements that fall inside the scope of</w:t>
      </w:r>
    </w:p>
    <w:p w14:paraId="64FFDCB9" w14:textId="77777777" w:rsidR="001F3919" w:rsidRDefault="00903FE8">
      <w:pPr>
        <w:spacing w:line="230" w:lineRule="exact"/>
        <w:ind w:left="1296"/>
        <w:textAlignment w:val="baseline"/>
        <w:rPr>
          <w:rFonts w:ascii="Arial" w:eastAsia="Arial" w:hAnsi="Arial"/>
          <w:color w:val="000000"/>
          <w:sz w:val="20"/>
        </w:rPr>
      </w:pPr>
      <w:r>
        <w:rPr>
          <w:rFonts w:ascii="Arial" w:eastAsia="Arial" w:hAnsi="Arial"/>
          <w:color w:val="000000"/>
          <w:sz w:val="20"/>
        </w:rPr>
        <w:t>STCP 06-1 System Restoration.</w:t>
      </w:r>
    </w:p>
    <w:p w14:paraId="64FFDCBA" w14:textId="77777777" w:rsidR="001F3919" w:rsidRDefault="00903FE8">
      <w:pPr>
        <w:tabs>
          <w:tab w:val="decimal" w:pos="288"/>
          <w:tab w:val="left" w:pos="1296"/>
        </w:tabs>
        <w:spacing w:before="121" w:line="230" w:lineRule="exact"/>
        <w:textAlignment w:val="baseline"/>
        <w:rPr>
          <w:rFonts w:ascii="Arial" w:eastAsia="Arial" w:hAnsi="Arial"/>
          <w:color w:val="000000"/>
          <w:sz w:val="20"/>
        </w:rPr>
      </w:pPr>
      <w:r>
        <w:rPr>
          <w:rFonts w:ascii="Arial" w:eastAsia="Arial" w:hAnsi="Arial"/>
          <w:color w:val="000000"/>
          <w:sz w:val="20"/>
        </w:rPr>
        <w:tab/>
        <w:t>1.1.4</w:t>
      </w:r>
      <w:r>
        <w:rPr>
          <w:rFonts w:ascii="Arial" w:eastAsia="Arial" w:hAnsi="Arial"/>
          <w:color w:val="000000"/>
          <w:sz w:val="20"/>
        </w:rPr>
        <w:tab/>
      </w:r>
      <w:r>
        <w:rPr>
          <w:rFonts w:ascii="Arial" w:eastAsia="Arial" w:hAnsi="Arial"/>
          <w:color w:val="000000"/>
          <w:sz w:val="20"/>
        </w:rPr>
        <w:t>This procedure covers any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that includes:</w:t>
      </w:r>
    </w:p>
    <w:p w14:paraId="64FFDCBB" w14:textId="77777777" w:rsidR="001F3919" w:rsidRDefault="00903FE8">
      <w:pPr>
        <w:numPr>
          <w:ilvl w:val="0"/>
          <w:numId w:val="1"/>
        </w:numPr>
        <w:tabs>
          <w:tab w:val="clear" w:pos="360"/>
          <w:tab w:val="left" w:pos="1656"/>
        </w:tabs>
        <w:spacing w:before="115" w:line="250" w:lineRule="exact"/>
        <w:ind w:left="1656" w:hanging="360"/>
        <w:textAlignment w:val="baseline"/>
        <w:rPr>
          <w:rFonts w:ascii="Arial" w:eastAsia="Arial" w:hAnsi="Arial"/>
          <w:color w:val="000000"/>
          <w:sz w:val="20"/>
        </w:rPr>
      </w:pPr>
      <w:r>
        <w:rPr>
          <w:rFonts w:ascii="Arial" w:eastAsia="Arial" w:hAnsi="Arial"/>
          <w:color w:val="000000"/>
          <w:sz w:val="20"/>
        </w:rPr>
        <w:t>part of the National Electricity Transmission System; or</w:t>
      </w:r>
    </w:p>
    <w:p w14:paraId="64FFDCBC" w14:textId="77777777" w:rsidR="001F3919" w:rsidRDefault="00903FE8">
      <w:pPr>
        <w:numPr>
          <w:ilvl w:val="0"/>
          <w:numId w:val="1"/>
        </w:numPr>
        <w:tabs>
          <w:tab w:val="clear" w:pos="360"/>
          <w:tab w:val="left" w:pos="1656"/>
        </w:tabs>
        <w:spacing w:before="13" w:line="231" w:lineRule="exact"/>
        <w:ind w:left="1656" w:hanging="360"/>
        <w:textAlignment w:val="baseline"/>
        <w:rPr>
          <w:rFonts w:ascii="Arial" w:eastAsia="Arial" w:hAnsi="Arial"/>
          <w:color w:val="000000"/>
          <w:sz w:val="20"/>
        </w:rPr>
      </w:pPr>
      <w:r>
        <w:rPr>
          <w:rFonts w:ascii="Arial" w:eastAsia="Arial" w:hAnsi="Arial"/>
          <w:color w:val="000000"/>
          <w:sz w:val="20"/>
        </w:rPr>
        <w:t>is wholly within a User’s System and includes a BM Unit registered with The Company and active in the Balancing Mechanism.</w:t>
      </w:r>
    </w:p>
    <w:p w14:paraId="64FFDCBD" w14:textId="77777777" w:rsidR="001F3919" w:rsidRDefault="00903FE8">
      <w:pPr>
        <w:tabs>
          <w:tab w:val="decimal" w:pos="288"/>
          <w:tab w:val="left" w:pos="1296"/>
        </w:tabs>
        <w:spacing w:before="115" w:line="230" w:lineRule="exact"/>
        <w:textAlignment w:val="baseline"/>
        <w:rPr>
          <w:rFonts w:ascii="Arial" w:eastAsia="Arial" w:hAnsi="Arial"/>
          <w:color w:val="000000"/>
          <w:sz w:val="20"/>
        </w:rPr>
      </w:pPr>
      <w:r>
        <w:rPr>
          <w:rFonts w:ascii="Arial" w:eastAsia="Arial" w:hAnsi="Arial"/>
          <w:color w:val="000000"/>
          <w:sz w:val="20"/>
        </w:rPr>
        <w:tab/>
        <w:t>1.1.5</w:t>
      </w:r>
      <w:r>
        <w:rPr>
          <w:rFonts w:ascii="Arial" w:eastAsia="Arial" w:hAnsi="Arial"/>
          <w:color w:val="000000"/>
          <w:sz w:val="20"/>
        </w:rPr>
        <w:tab/>
        <w:t>This procedure covers the arrangements and responsibilities of The Company</w:t>
      </w:r>
    </w:p>
    <w:p w14:paraId="64FFDCBE" w14:textId="77777777" w:rsidR="001F3919" w:rsidRDefault="00903FE8">
      <w:pPr>
        <w:spacing w:before="1" w:line="230" w:lineRule="exact"/>
        <w:ind w:left="1296"/>
        <w:textAlignment w:val="baseline"/>
        <w:rPr>
          <w:rFonts w:ascii="Arial" w:eastAsia="Arial" w:hAnsi="Arial"/>
          <w:color w:val="000000"/>
          <w:spacing w:val="-1"/>
          <w:sz w:val="20"/>
        </w:rPr>
      </w:pPr>
      <w:r>
        <w:rPr>
          <w:rFonts w:ascii="Arial" w:eastAsia="Arial" w:hAnsi="Arial"/>
          <w:color w:val="000000"/>
          <w:spacing w:val="-1"/>
          <w:sz w:val="20"/>
        </w:rPr>
        <w:t>and the TO, in relation to:</w:t>
      </w:r>
    </w:p>
    <w:p w14:paraId="64FFDCBF" w14:textId="77777777" w:rsidR="001F3919" w:rsidRDefault="00903FE8">
      <w:pPr>
        <w:numPr>
          <w:ilvl w:val="0"/>
          <w:numId w:val="1"/>
        </w:numPr>
        <w:tabs>
          <w:tab w:val="clear" w:pos="360"/>
          <w:tab w:val="left" w:pos="1656"/>
        </w:tabs>
        <w:spacing w:before="135" w:line="230" w:lineRule="exact"/>
        <w:ind w:left="1656" w:hanging="360"/>
        <w:textAlignment w:val="baseline"/>
        <w:rPr>
          <w:rFonts w:ascii="Arial" w:eastAsia="Arial" w:hAnsi="Arial"/>
          <w:color w:val="000000"/>
          <w:sz w:val="20"/>
        </w:rPr>
      </w:pPr>
      <w:r>
        <w:rPr>
          <w:rFonts w:ascii="Arial" w:eastAsia="Arial" w:hAnsi="Arial"/>
          <w:color w:val="000000"/>
          <w:sz w:val="20"/>
        </w:rPr>
        <w:t>the production of a Grid Code OC9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Procedure, (DIP);</w:t>
      </w:r>
    </w:p>
    <w:p w14:paraId="64FFDCC0" w14:textId="77777777" w:rsidR="001F3919" w:rsidRDefault="00903FE8">
      <w:pPr>
        <w:numPr>
          <w:ilvl w:val="0"/>
          <w:numId w:val="1"/>
        </w:numPr>
        <w:tabs>
          <w:tab w:val="clear" w:pos="360"/>
          <w:tab w:val="left" w:pos="1656"/>
        </w:tabs>
        <w:spacing w:before="17" w:line="227" w:lineRule="exact"/>
        <w:ind w:left="1656" w:hanging="360"/>
        <w:jc w:val="both"/>
        <w:textAlignment w:val="baseline"/>
        <w:rPr>
          <w:rFonts w:ascii="Arial" w:eastAsia="Arial" w:hAnsi="Arial"/>
          <w:color w:val="000000"/>
          <w:sz w:val="20"/>
        </w:rPr>
      </w:pPr>
      <w:r>
        <w:rPr>
          <w:rFonts w:ascii="Arial" w:eastAsia="Arial" w:hAnsi="Arial"/>
          <w:color w:val="000000"/>
          <w:sz w:val="20"/>
        </w:rPr>
        <w:t>the planning, operation and management of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Islands, as part of the arrangements for an Outage on the National Electricity Transmission System;</w:t>
      </w:r>
    </w:p>
    <w:p w14:paraId="64FFDCC1" w14:textId="77777777" w:rsidR="001F3919" w:rsidRDefault="00903FE8">
      <w:pPr>
        <w:numPr>
          <w:ilvl w:val="0"/>
          <w:numId w:val="1"/>
        </w:numPr>
        <w:tabs>
          <w:tab w:val="clear" w:pos="360"/>
          <w:tab w:val="left" w:pos="1656"/>
        </w:tabs>
        <w:spacing w:line="248" w:lineRule="exact"/>
        <w:ind w:left="1656" w:hanging="360"/>
        <w:textAlignment w:val="baseline"/>
        <w:rPr>
          <w:rFonts w:ascii="Arial" w:eastAsia="Arial" w:hAnsi="Arial"/>
          <w:color w:val="000000"/>
          <w:spacing w:val="-2"/>
          <w:sz w:val="20"/>
        </w:rPr>
      </w:pPr>
      <w:r>
        <w:rPr>
          <w:rFonts w:ascii="Arial" w:eastAsia="Arial" w:hAnsi="Arial"/>
          <w:color w:val="000000"/>
          <w:spacing w:val="-2"/>
          <w:sz w:val="20"/>
        </w:rPr>
        <w:t>the operation and management of unplanned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Islands; and</w:t>
      </w:r>
    </w:p>
    <w:p w14:paraId="64FFDCC2" w14:textId="77777777" w:rsidR="001F3919" w:rsidRDefault="00903FE8">
      <w:pPr>
        <w:numPr>
          <w:ilvl w:val="0"/>
          <w:numId w:val="1"/>
        </w:numPr>
        <w:tabs>
          <w:tab w:val="clear" w:pos="360"/>
          <w:tab w:val="left" w:pos="1656"/>
        </w:tabs>
        <w:spacing w:before="13" w:line="231" w:lineRule="exact"/>
        <w:ind w:left="1656" w:hanging="360"/>
        <w:textAlignment w:val="baseline"/>
        <w:rPr>
          <w:rFonts w:ascii="Arial" w:eastAsia="Arial" w:hAnsi="Arial"/>
          <w:color w:val="000000"/>
          <w:sz w:val="20"/>
        </w:rPr>
      </w:pPr>
      <w:r>
        <w:rPr>
          <w:rFonts w:ascii="Arial" w:eastAsia="Arial" w:hAnsi="Arial"/>
          <w:color w:val="000000"/>
          <w:sz w:val="20"/>
        </w:rPr>
        <w:t>re-</w:t>
      </w:r>
      <w:proofErr w:type="spellStart"/>
      <w:r>
        <w:rPr>
          <w:rFonts w:ascii="Arial" w:eastAsia="Arial" w:hAnsi="Arial"/>
          <w:color w:val="000000"/>
          <w:sz w:val="20"/>
        </w:rPr>
        <w:t>synchronisation</w:t>
      </w:r>
      <w:proofErr w:type="spellEnd"/>
      <w:r>
        <w:rPr>
          <w:rFonts w:ascii="Arial" w:eastAsia="Arial" w:hAnsi="Arial"/>
          <w:color w:val="000000"/>
          <w:sz w:val="20"/>
        </w:rPr>
        <w:t xml:space="preserve"> of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National Electricity Transmission System.</w:t>
      </w:r>
    </w:p>
    <w:p w14:paraId="64FFDCC3" w14:textId="77777777" w:rsidR="001F3919" w:rsidRDefault="00903FE8">
      <w:pPr>
        <w:tabs>
          <w:tab w:val="decimal" w:pos="288"/>
          <w:tab w:val="left" w:pos="1296"/>
        </w:tabs>
        <w:spacing w:before="120" w:line="230" w:lineRule="exact"/>
        <w:textAlignment w:val="baseline"/>
        <w:rPr>
          <w:rFonts w:ascii="Arial" w:eastAsia="Arial" w:hAnsi="Arial"/>
          <w:color w:val="000000"/>
          <w:spacing w:val="-1"/>
          <w:sz w:val="20"/>
        </w:rPr>
      </w:pPr>
      <w:r>
        <w:rPr>
          <w:rFonts w:ascii="Arial" w:eastAsia="Arial" w:hAnsi="Arial"/>
          <w:color w:val="000000"/>
          <w:spacing w:val="-1"/>
          <w:sz w:val="20"/>
        </w:rPr>
        <w:tab/>
        <w:t>1.1.6</w:t>
      </w:r>
      <w:r>
        <w:rPr>
          <w:rFonts w:ascii="Arial" w:eastAsia="Arial" w:hAnsi="Arial"/>
          <w:color w:val="000000"/>
          <w:spacing w:val="-1"/>
          <w:sz w:val="20"/>
        </w:rPr>
        <w:tab/>
        <w:t xml:space="preserve">It </w:t>
      </w:r>
      <w:r>
        <w:rPr>
          <w:rFonts w:ascii="Arial" w:eastAsia="Arial" w:hAnsi="Arial"/>
          <w:color w:val="000000"/>
          <w:spacing w:val="-1"/>
          <w:sz w:val="20"/>
        </w:rPr>
        <w:t>should be noted that the provisions of Grid Code OC9.5 (Re-</w:t>
      </w:r>
      <w:proofErr w:type="spellStart"/>
      <w:r>
        <w:rPr>
          <w:rFonts w:ascii="Arial" w:eastAsia="Arial" w:hAnsi="Arial"/>
          <w:color w:val="000000"/>
          <w:spacing w:val="-1"/>
          <w:sz w:val="20"/>
        </w:rPr>
        <w:t>Synchronisation</w:t>
      </w:r>
      <w:proofErr w:type="spellEnd"/>
    </w:p>
    <w:p w14:paraId="64FFDCC4" w14:textId="77777777" w:rsidR="001F3919" w:rsidRDefault="00903FE8">
      <w:pPr>
        <w:spacing w:before="1" w:line="230" w:lineRule="exact"/>
        <w:ind w:left="1296"/>
        <w:textAlignment w:val="baseline"/>
        <w:rPr>
          <w:rFonts w:ascii="Arial" w:eastAsia="Arial" w:hAnsi="Arial"/>
          <w:color w:val="000000"/>
          <w:sz w:val="20"/>
        </w:rPr>
      </w:pPr>
      <w:r>
        <w:rPr>
          <w:rFonts w:ascii="Arial" w:eastAsia="Arial" w:hAnsi="Arial"/>
          <w:color w:val="000000"/>
          <w:sz w:val="20"/>
        </w:rPr>
        <w:t>of Power Islands) covers the interface between The Company and User’s, and where appropriate the TO.</w:t>
      </w:r>
    </w:p>
    <w:p w14:paraId="64FFDCC5" w14:textId="77777777" w:rsidR="001F3919" w:rsidRDefault="00903FE8">
      <w:pPr>
        <w:spacing w:before="349" w:line="281" w:lineRule="exact"/>
        <w:textAlignment w:val="baseline"/>
        <w:rPr>
          <w:rFonts w:ascii="Arial" w:eastAsia="Arial" w:hAnsi="Arial"/>
          <w:b/>
          <w:i/>
          <w:color w:val="000000"/>
          <w:spacing w:val="29"/>
          <w:sz w:val="24"/>
        </w:rPr>
      </w:pPr>
      <w:r>
        <w:rPr>
          <w:rFonts w:ascii="Arial" w:eastAsia="Arial" w:hAnsi="Arial"/>
          <w:b/>
          <w:i/>
          <w:color w:val="000000"/>
          <w:spacing w:val="29"/>
          <w:sz w:val="24"/>
        </w:rPr>
        <w:t>1.2 Objectives</w:t>
      </w:r>
    </w:p>
    <w:p w14:paraId="64FFDCC6" w14:textId="77777777" w:rsidR="001F3919" w:rsidRDefault="00903FE8">
      <w:pPr>
        <w:tabs>
          <w:tab w:val="decimal" w:pos="288"/>
          <w:tab w:val="left" w:pos="1296"/>
        </w:tabs>
        <w:spacing w:before="114" w:line="230" w:lineRule="exact"/>
        <w:textAlignment w:val="baseline"/>
        <w:rPr>
          <w:rFonts w:ascii="Arial" w:eastAsia="Arial" w:hAnsi="Arial"/>
          <w:color w:val="000000"/>
          <w:sz w:val="20"/>
        </w:rPr>
      </w:pPr>
      <w:r>
        <w:rPr>
          <w:rFonts w:ascii="Arial" w:eastAsia="Arial" w:hAnsi="Arial"/>
          <w:color w:val="000000"/>
          <w:sz w:val="20"/>
        </w:rPr>
        <w:tab/>
        <w:t>1.2.1</w:t>
      </w:r>
      <w:r>
        <w:rPr>
          <w:rFonts w:ascii="Arial" w:eastAsia="Arial" w:hAnsi="Arial"/>
          <w:color w:val="000000"/>
          <w:sz w:val="20"/>
        </w:rPr>
        <w:tab/>
        <w:t>This document specifies the roles and responsibilities for De-</w:t>
      </w:r>
      <w:proofErr w:type="spellStart"/>
      <w:r>
        <w:rPr>
          <w:rFonts w:ascii="Arial" w:eastAsia="Arial" w:hAnsi="Arial"/>
          <w:color w:val="000000"/>
          <w:sz w:val="20"/>
        </w:rPr>
        <w:t>synchronised</w:t>
      </w:r>
      <w:proofErr w:type="spellEnd"/>
    </w:p>
    <w:p w14:paraId="64FFDCC7" w14:textId="77777777" w:rsidR="001F3919" w:rsidRDefault="00903FE8">
      <w:pPr>
        <w:spacing w:before="1" w:line="230" w:lineRule="exact"/>
        <w:ind w:left="1296"/>
        <w:textAlignment w:val="baseline"/>
        <w:rPr>
          <w:rFonts w:ascii="Arial" w:eastAsia="Arial" w:hAnsi="Arial"/>
          <w:color w:val="000000"/>
          <w:spacing w:val="-1"/>
          <w:sz w:val="20"/>
        </w:rPr>
      </w:pPr>
      <w:r>
        <w:rPr>
          <w:rFonts w:ascii="Arial" w:eastAsia="Arial" w:hAnsi="Arial"/>
          <w:color w:val="000000"/>
          <w:spacing w:val="-1"/>
          <w:sz w:val="20"/>
        </w:rPr>
        <w:t>Island management in terms of:</w:t>
      </w:r>
    </w:p>
    <w:p w14:paraId="64FFDCC8" w14:textId="77777777" w:rsidR="001F3919" w:rsidRDefault="00903FE8">
      <w:pPr>
        <w:numPr>
          <w:ilvl w:val="0"/>
          <w:numId w:val="1"/>
        </w:numPr>
        <w:tabs>
          <w:tab w:val="clear" w:pos="360"/>
          <w:tab w:val="left" w:pos="1656"/>
        </w:tabs>
        <w:spacing w:before="115" w:line="247" w:lineRule="exact"/>
        <w:ind w:left="1656" w:hanging="360"/>
        <w:textAlignment w:val="baseline"/>
        <w:rPr>
          <w:rFonts w:ascii="Arial" w:eastAsia="Arial" w:hAnsi="Arial"/>
          <w:color w:val="000000"/>
          <w:sz w:val="20"/>
        </w:rPr>
      </w:pPr>
      <w:r>
        <w:rPr>
          <w:rFonts w:ascii="Arial" w:eastAsia="Arial" w:hAnsi="Arial"/>
          <w:color w:val="000000"/>
          <w:sz w:val="20"/>
        </w:rPr>
        <w:t>Planning for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CC9" w14:textId="77777777" w:rsidR="001F3919" w:rsidRDefault="00903FE8">
      <w:pPr>
        <w:numPr>
          <w:ilvl w:val="0"/>
          <w:numId w:val="1"/>
        </w:numPr>
        <w:tabs>
          <w:tab w:val="clear" w:pos="360"/>
          <w:tab w:val="left" w:pos="1656"/>
        </w:tabs>
        <w:spacing w:line="247" w:lineRule="exact"/>
        <w:ind w:left="1656" w:hanging="360"/>
        <w:textAlignment w:val="baseline"/>
        <w:rPr>
          <w:rFonts w:ascii="Arial" w:eastAsia="Arial" w:hAnsi="Arial"/>
          <w:color w:val="000000"/>
          <w:sz w:val="20"/>
        </w:rPr>
      </w:pPr>
      <w:r>
        <w:rPr>
          <w:rFonts w:ascii="Arial" w:eastAsia="Arial" w:hAnsi="Arial"/>
          <w:color w:val="000000"/>
          <w:sz w:val="20"/>
        </w:rPr>
        <w:t>producing a Grid Code OC9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Procedure, (DIP);</w:t>
      </w:r>
    </w:p>
    <w:p w14:paraId="64FFDCCA" w14:textId="77777777" w:rsidR="001F3919" w:rsidRDefault="00903FE8">
      <w:pPr>
        <w:numPr>
          <w:ilvl w:val="0"/>
          <w:numId w:val="1"/>
        </w:numPr>
        <w:tabs>
          <w:tab w:val="clear" w:pos="360"/>
          <w:tab w:val="left" w:pos="1656"/>
        </w:tabs>
        <w:spacing w:before="11" w:line="229" w:lineRule="exact"/>
        <w:ind w:left="1656" w:hanging="360"/>
        <w:jc w:val="both"/>
        <w:textAlignment w:val="baseline"/>
        <w:rPr>
          <w:rFonts w:ascii="Arial" w:eastAsia="Arial" w:hAnsi="Arial"/>
          <w:color w:val="000000"/>
          <w:sz w:val="20"/>
        </w:rPr>
      </w:pPr>
      <w:r>
        <w:rPr>
          <w:rFonts w:ascii="Arial" w:eastAsia="Arial" w:hAnsi="Arial"/>
          <w:color w:val="000000"/>
          <w:sz w:val="20"/>
        </w:rPr>
        <w:t>transferring the operation of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between The Company and the TO by means of a </w:t>
      </w:r>
      <w:r>
        <w:rPr>
          <w:rFonts w:ascii="Arial" w:eastAsia="Arial" w:hAnsi="Arial"/>
          <w:color w:val="000000"/>
          <w:sz w:val="20"/>
        </w:rPr>
        <w:t>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Operating Certificate (DIOC);</w:t>
      </w:r>
    </w:p>
    <w:p w14:paraId="64FFDCCB" w14:textId="77777777" w:rsidR="001F3919" w:rsidRDefault="00903FE8">
      <w:pPr>
        <w:numPr>
          <w:ilvl w:val="0"/>
          <w:numId w:val="1"/>
        </w:numPr>
        <w:tabs>
          <w:tab w:val="clear" w:pos="360"/>
          <w:tab w:val="left" w:pos="1656"/>
        </w:tabs>
        <w:spacing w:line="245" w:lineRule="exact"/>
        <w:ind w:left="1656" w:hanging="360"/>
        <w:textAlignment w:val="baseline"/>
        <w:rPr>
          <w:rFonts w:ascii="Arial" w:eastAsia="Arial" w:hAnsi="Arial"/>
          <w:color w:val="000000"/>
          <w:sz w:val="20"/>
        </w:rPr>
      </w:pPr>
      <w:r>
        <w:rPr>
          <w:rFonts w:ascii="Arial" w:eastAsia="Arial" w:hAnsi="Arial"/>
          <w:color w:val="000000"/>
          <w:sz w:val="20"/>
        </w:rPr>
        <w:t>establishing and operating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CCC" w14:textId="77777777" w:rsidR="001F3919" w:rsidRDefault="00903FE8">
      <w:pPr>
        <w:numPr>
          <w:ilvl w:val="0"/>
          <w:numId w:val="1"/>
        </w:numPr>
        <w:tabs>
          <w:tab w:val="clear" w:pos="360"/>
          <w:tab w:val="left" w:pos="1656"/>
        </w:tabs>
        <w:spacing w:line="248" w:lineRule="exact"/>
        <w:ind w:left="1656" w:hanging="360"/>
        <w:textAlignment w:val="baseline"/>
        <w:rPr>
          <w:rFonts w:ascii="Arial" w:eastAsia="Arial" w:hAnsi="Arial"/>
          <w:color w:val="000000"/>
          <w:sz w:val="20"/>
        </w:rPr>
      </w:pPr>
      <w:r>
        <w:rPr>
          <w:rFonts w:ascii="Arial" w:eastAsia="Arial" w:hAnsi="Arial"/>
          <w:color w:val="000000"/>
          <w:sz w:val="20"/>
        </w:rPr>
        <w:t>liaison with Users; and</w:t>
      </w:r>
    </w:p>
    <w:p w14:paraId="64FFDCCD" w14:textId="77777777" w:rsidR="001F3919" w:rsidRDefault="00903FE8">
      <w:pPr>
        <w:numPr>
          <w:ilvl w:val="0"/>
          <w:numId w:val="1"/>
        </w:numPr>
        <w:tabs>
          <w:tab w:val="clear" w:pos="360"/>
          <w:tab w:val="left" w:pos="1656"/>
        </w:tabs>
        <w:spacing w:before="10" w:line="230" w:lineRule="exact"/>
        <w:ind w:left="1656" w:hanging="360"/>
        <w:textAlignment w:val="baseline"/>
        <w:rPr>
          <w:rFonts w:ascii="Arial" w:eastAsia="Arial" w:hAnsi="Arial"/>
          <w:color w:val="000000"/>
          <w:sz w:val="20"/>
        </w:rPr>
      </w:pPr>
      <w:r>
        <w:rPr>
          <w:rFonts w:ascii="Arial" w:eastAsia="Arial" w:hAnsi="Arial"/>
          <w:color w:val="000000"/>
          <w:sz w:val="20"/>
        </w:rPr>
        <w:t>re-</w:t>
      </w:r>
      <w:proofErr w:type="spellStart"/>
      <w:r>
        <w:rPr>
          <w:rFonts w:ascii="Arial" w:eastAsia="Arial" w:hAnsi="Arial"/>
          <w:color w:val="000000"/>
          <w:sz w:val="20"/>
        </w:rPr>
        <w:t>synchronisation</w:t>
      </w:r>
      <w:proofErr w:type="spellEnd"/>
      <w:r>
        <w:rPr>
          <w:rFonts w:ascii="Arial" w:eastAsia="Arial" w:hAnsi="Arial"/>
          <w:color w:val="000000"/>
          <w:sz w:val="20"/>
        </w:rPr>
        <w:t xml:space="preserve">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National Electricity Transmission System.</w:t>
      </w:r>
    </w:p>
    <w:p w14:paraId="64FFDCCE" w14:textId="77777777" w:rsidR="001F3919" w:rsidRDefault="001F3919">
      <w:pPr>
        <w:sectPr w:rsidR="001F3919">
          <w:pgSz w:w="11909" w:h="16838"/>
          <w:pgMar w:top="720" w:right="1784" w:bottom="548" w:left="1805" w:header="720" w:footer="720" w:gutter="0"/>
          <w:cols w:space="720"/>
        </w:sectPr>
      </w:pPr>
    </w:p>
    <w:p w14:paraId="64FFDCCF" w14:textId="77777777" w:rsidR="001F3919" w:rsidRDefault="00903FE8">
      <w:pPr>
        <w:spacing w:line="292" w:lineRule="exact"/>
        <w:ind w:right="3960"/>
        <w:textAlignment w:val="baseline"/>
        <w:rPr>
          <w:rFonts w:ascii="Arial" w:eastAsia="Arial" w:hAnsi="Arial"/>
          <w:color w:val="000000"/>
          <w:sz w:val="20"/>
        </w:rPr>
      </w:pPr>
      <w:r>
        <w:lastRenderedPageBreak/>
        <w:pict w14:anchorId="64FFDD98">
          <v:shape id="_x0000_s1053" type="#_x0000_t202" style="position:absolute;margin-left:270pt;margin-top:794.7pt;width:55.7pt;height:11.6pt;z-index:-251671552;mso-wrap-distance-left:0;mso-wrap-distance-right:0;mso-position-horizontal-relative:page;mso-position-vertical-relative:page" filled="f" stroked="f">
            <v:textbox inset="0,0,0,0">
              <w:txbxContent>
                <w:p w14:paraId="64FFDDB6"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3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 04 March 2024</w:t>
      </w:r>
    </w:p>
    <w:p w14:paraId="64FFDCD0" w14:textId="77777777" w:rsidR="001F3919" w:rsidRDefault="00903FE8">
      <w:pPr>
        <w:spacing w:before="144" w:line="323" w:lineRule="exact"/>
        <w:textAlignment w:val="baseline"/>
        <w:rPr>
          <w:rFonts w:ascii="Arial" w:eastAsia="Arial" w:hAnsi="Arial"/>
          <w:b/>
          <w:color w:val="000000"/>
          <w:spacing w:val="10"/>
          <w:sz w:val="28"/>
        </w:rPr>
      </w:pPr>
      <w:r>
        <w:rPr>
          <w:rFonts w:ascii="Arial" w:eastAsia="Arial" w:hAnsi="Arial"/>
          <w:b/>
          <w:color w:val="000000"/>
          <w:spacing w:val="10"/>
          <w:sz w:val="28"/>
        </w:rPr>
        <w:t>2 Key Definitions</w:t>
      </w:r>
    </w:p>
    <w:p w14:paraId="64FFDCD1" w14:textId="77777777" w:rsidR="001F3919" w:rsidRDefault="00903FE8">
      <w:pPr>
        <w:tabs>
          <w:tab w:val="left" w:pos="792"/>
        </w:tabs>
        <w:spacing w:before="121" w:line="274" w:lineRule="exact"/>
        <w:textAlignment w:val="baseline"/>
        <w:rPr>
          <w:rFonts w:ascii="Arial" w:eastAsia="Arial" w:hAnsi="Arial"/>
          <w:b/>
          <w:i/>
          <w:color w:val="000000"/>
          <w:sz w:val="24"/>
        </w:rPr>
      </w:pPr>
      <w:r>
        <w:rPr>
          <w:rFonts w:ascii="Arial" w:eastAsia="Arial" w:hAnsi="Arial"/>
          <w:b/>
          <w:i/>
          <w:color w:val="000000"/>
          <w:sz w:val="24"/>
        </w:rPr>
        <w:t>2.1</w:t>
      </w:r>
      <w:r>
        <w:rPr>
          <w:rFonts w:ascii="Arial" w:eastAsia="Arial" w:hAnsi="Arial"/>
          <w:b/>
          <w:i/>
          <w:color w:val="000000"/>
          <w:sz w:val="24"/>
        </w:rPr>
        <w:tab/>
        <w:t>For the purposes of STCP 06-2:</w:t>
      </w:r>
    </w:p>
    <w:p w14:paraId="64FFDCD2" w14:textId="77777777" w:rsidR="001F3919" w:rsidRDefault="00903FE8">
      <w:pPr>
        <w:tabs>
          <w:tab w:val="left" w:pos="792"/>
        </w:tabs>
        <w:spacing w:before="116" w:line="231" w:lineRule="exact"/>
        <w:textAlignment w:val="baseline"/>
        <w:rPr>
          <w:rFonts w:ascii="Arial" w:eastAsia="Arial" w:hAnsi="Arial"/>
          <w:color w:val="000000"/>
          <w:sz w:val="20"/>
        </w:rPr>
      </w:pPr>
      <w:r>
        <w:rPr>
          <w:rFonts w:ascii="Arial" w:eastAsia="Arial" w:hAnsi="Arial"/>
          <w:color w:val="000000"/>
          <w:sz w:val="20"/>
        </w:rPr>
        <w:t>2.1.1</w:t>
      </w:r>
      <w:r>
        <w:rPr>
          <w:rFonts w:ascii="Arial" w:eastAsia="Arial" w:hAnsi="Arial"/>
          <w:color w:val="000000"/>
          <w:sz w:val="20"/>
        </w:rPr>
        <w:tab/>
      </w:r>
      <w:r>
        <w:rPr>
          <w:rFonts w:ascii="Arial" w:eastAsia="Arial" w:hAnsi="Arial"/>
          <w:b/>
          <w:color w:val="000000"/>
          <w:sz w:val="20"/>
        </w:rPr>
        <w:t xml:space="preserve">Event </w:t>
      </w:r>
      <w:r>
        <w:rPr>
          <w:rFonts w:ascii="Arial" w:eastAsia="Arial" w:hAnsi="Arial"/>
          <w:color w:val="000000"/>
          <w:sz w:val="20"/>
        </w:rPr>
        <w:t>is as defined in the Grid Code as at the Code Effective Date and for the</w:t>
      </w:r>
    </w:p>
    <w:p w14:paraId="64FFDCD3"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 xml:space="preserve">purposes of this STCP only, not as </w:t>
      </w:r>
      <w:r>
        <w:rPr>
          <w:rFonts w:ascii="Arial" w:eastAsia="Arial" w:hAnsi="Arial"/>
          <w:color w:val="000000"/>
          <w:sz w:val="20"/>
        </w:rPr>
        <w:t>defined in the STC</w:t>
      </w:r>
    </w:p>
    <w:p w14:paraId="64FFDCD4" w14:textId="77777777" w:rsidR="001F3919" w:rsidRDefault="00903FE8">
      <w:pPr>
        <w:tabs>
          <w:tab w:val="left" w:pos="792"/>
        </w:tabs>
        <w:spacing w:before="355" w:line="323" w:lineRule="exact"/>
        <w:textAlignment w:val="baseline"/>
        <w:rPr>
          <w:rFonts w:ascii="Arial" w:eastAsia="Arial" w:hAnsi="Arial"/>
          <w:b/>
          <w:color w:val="000000"/>
          <w:spacing w:val="1"/>
          <w:sz w:val="28"/>
        </w:rPr>
      </w:pPr>
      <w:r>
        <w:rPr>
          <w:rFonts w:ascii="Arial" w:eastAsia="Arial" w:hAnsi="Arial"/>
          <w:b/>
          <w:color w:val="000000"/>
          <w:spacing w:val="1"/>
          <w:sz w:val="28"/>
        </w:rPr>
        <w:t>3</w:t>
      </w:r>
      <w:r>
        <w:rPr>
          <w:rFonts w:ascii="Arial" w:eastAsia="Arial" w:hAnsi="Arial"/>
          <w:b/>
          <w:color w:val="000000"/>
          <w:spacing w:val="1"/>
          <w:sz w:val="28"/>
        </w:rPr>
        <w:tab/>
        <w:t>Procedure</w:t>
      </w:r>
    </w:p>
    <w:p w14:paraId="64FFDCD5" w14:textId="77777777" w:rsidR="001F3919" w:rsidRDefault="00903FE8">
      <w:pPr>
        <w:tabs>
          <w:tab w:val="left" w:pos="792"/>
        </w:tabs>
        <w:spacing w:before="116" w:line="277" w:lineRule="exact"/>
        <w:textAlignment w:val="baseline"/>
        <w:rPr>
          <w:rFonts w:ascii="Arial" w:eastAsia="Arial" w:hAnsi="Arial"/>
          <w:b/>
          <w:i/>
          <w:color w:val="000000"/>
          <w:sz w:val="24"/>
        </w:rPr>
      </w:pPr>
      <w:r>
        <w:rPr>
          <w:rFonts w:ascii="Arial" w:eastAsia="Arial" w:hAnsi="Arial"/>
          <w:b/>
          <w:i/>
          <w:color w:val="000000"/>
          <w:sz w:val="24"/>
        </w:rPr>
        <w:t>3.1</w:t>
      </w:r>
      <w:r>
        <w:rPr>
          <w:rFonts w:ascii="Arial" w:eastAsia="Arial" w:hAnsi="Arial"/>
          <w:b/>
          <w:i/>
          <w:color w:val="000000"/>
          <w:sz w:val="24"/>
        </w:rPr>
        <w:tab/>
        <w:t>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w:t>
      </w:r>
      <w:r>
        <w:rPr>
          <w:rFonts w:ascii="Arial" w:eastAsia="Arial" w:hAnsi="Arial"/>
          <w:b/>
          <w:i/>
          <w:color w:val="000000"/>
          <w:sz w:val="25"/>
        </w:rPr>
        <w:t xml:space="preserve">– </w:t>
      </w:r>
      <w:r>
        <w:rPr>
          <w:rFonts w:ascii="Arial" w:eastAsia="Arial" w:hAnsi="Arial"/>
          <w:b/>
          <w:i/>
          <w:color w:val="000000"/>
          <w:sz w:val="24"/>
        </w:rPr>
        <w:t>Outage Planning Process</w:t>
      </w:r>
    </w:p>
    <w:p w14:paraId="64FFDCD6" w14:textId="77777777" w:rsidR="001F3919" w:rsidRDefault="00903FE8">
      <w:pPr>
        <w:tabs>
          <w:tab w:val="left" w:pos="792"/>
        </w:tabs>
        <w:spacing w:before="119" w:line="228" w:lineRule="exact"/>
        <w:textAlignment w:val="baseline"/>
        <w:rPr>
          <w:rFonts w:ascii="Arial" w:eastAsia="Arial" w:hAnsi="Arial"/>
          <w:color w:val="000000"/>
          <w:spacing w:val="2"/>
          <w:sz w:val="20"/>
        </w:rPr>
      </w:pPr>
      <w:r>
        <w:rPr>
          <w:rFonts w:ascii="Arial" w:eastAsia="Arial" w:hAnsi="Arial"/>
          <w:color w:val="000000"/>
          <w:spacing w:val="2"/>
          <w:sz w:val="20"/>
        </w:rPr>
        <w:t>3.1.1</w:t>
      </w:r>
      <w:r>
        <w:rPr>
          <w:rFonts w:ascii="Arial" w:eastAsia="Arial" w:hAnsi="Arial"/>
          <w:color w:val="000000"/>
          <w:spacing w:val="2"/>
          <w:sz w:val="20"/>
        </w:rPr>
        <w:tab/>
        <w:t>When The Company receives an Outage request in accordance with STCP 11-1</w:t>
      </w:r>
    </w:p>
    <w:p w14:paraId="64FFDCD7" w14:textId="77777777" w:rsidR="001F3919" w:rsidRDefault="00903FE8">
      <w:pPr>
        <w:spacing w:line="230" w:lineRule="exact"/>
        <w:ind w:left="864"/>
        <w:jc w:val="both"/>
        <w:textAlignment w:val="baseline"/>
        <w:rPr>
          <w:rFonts w:ascii="Arial" w:eastAsia="Arial" w:hAnsi="Arial"/>
          <w:color w:val="000000"/>
          <w:spacing w:val="-1"/>
          <w:sz w:val="20"/>
        </w:rPr>
      </w:pPr>
      <w:r>
        <w:rPr>
          <w:rFonts w:ascii="Arial" w:eastAsia="Arial" w:hAnsi="Arial"/>
          <w:color w:val="000000"/>
          <w:spacing w:val="-1"/>
          <w:sz w:val="20"/>
        </w:rPr>
        <w:t xml:space="preserve">Outage Planning that, if implemented, would require or could lead to </w:t>
      </w:r>
      <w:r>
        <w:rPr>
          <w:rFonts w:ascii="Arial" w:eastAsia="Arial" w:hAnsi="Arial"/>
          <w:color w:val="000000"/>
          <w:spacing w:val="-1"/>
          <w:sz w:val="20"/>
        </w:rPr>
        <w:t>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running, The Company shall, in conjunction with the TO and Users, consider whether a new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Procedure (DIP) is required or whether it is appropriate to review and revise an applicable existing DIP (as detailed in section 3.2).</w:t>
      </w:r>
    </w:p>
    <w:p w14:paraId="64FFDCD8" w14:textId="77777777" w:rsidR="001F3919" w:rsidRDefault="00903FE8">
      <w:pPr>
        <w:tabs>
          <w:tab w:val="left" w:pos="792"/>
        </w:tabs>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3.1.2</w:t>
      </w:r>
      <w:r>
        <w:rPr>
          <w:rFonts w:ascii="Arial" w:eastAsia="Arial" w:hAnsi="Arial"/>
          <w:color w:val="000000"/>
          <w:spacing w:val="-3"/>
          <w:sz w:val="20"/>
        </w:rPr>
        <w:tab/>
        <w:t>Where the need for a DIP is identified and agreed, the associated Outage request will</w:t>
      </w:r>
    </w:p>
    <w:p w14:paraId="64FFDCD9"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only be granted if The Company considers an appropriate DIP can be produced prior to the proposed Outage date. Agreement to the Outage request will also be conditional on The Company obtaining User’s agreement to the DIP, where appropriate.</w:t>
      </w:r>
    </w:p>
    <w:p w14:paraId="64FFDCDA" w14:textId="77777777" w:rsidR="001F3919" w:rsidRDefault="00903FE8">
      <w:pPr>
        <w:tabs>
          <w:tab w:val="left" w:pos="792"/>
        </w:tabs>
        <w:spacing w:before="119" w:line="228" w:lineRule="exact"/>
        <w:textAlignment w:val="baseline"/>
        <w:rPr>
          <w:rFonts w:ascii="Arial" w:eastAsia="Arial" w:hAnsi="Arial"/>
          <w:color w:val="000000"/>
          <w:spacing w:val="-2"/>
          <w:sz w:val="20"/>
        </w:rPr>
      </w:pPr>
      <w:r>
        <w:rPr>
          <w:rFonts w:ascii="Arial" w:eastAsia="Arial" w:hAnsi="Arial"/>
          <w:color w:val="000000"/>
          <w:spacing w:val="-2"/>
          <w:sz w:val="20"/>
        </w:rPr>
        <w:t>3.1.3</w:t>
      </w:r>
      <w:r>
        <w:rPr>
          <w:rFonts w:ascii="Arial" w:eastAsia="Arial" w:hAnsi="Arial"/>
          <w:color w:val="000000"/>
          <w:spacing w:val="-2"/>
          <w:sz w:val="20"/>
        </w:rPr>
        <w:tab/>
        <w:t>At the planning stage, The Company may agree the proposed transfer of control of a</w:t>
      </w:r>
    </w:p>
    <w:p w14:paraId="64FFDCDB" w14:textId="77777777" w:rsidR="001F3919" w:rsidRDefault="00903FE8">
      <w:pPr>
        <w:spacing w:line="230" w:lineRule="exact"/>
        <w:ind w:left="864"/>
        <w:jc w:val="both"/>
        <w:textAlignment w:val="baseline"/>
        <w:rPr>
          <w:rFonts w:ascii="Arial" w:eastAsia="Arial" w:hAnsi="Arial"/>
          <w:color w:val="000000"/>
          <w:spacing w:val="-1"/>
          <w:sz w:val="20"/>
        </w:rPr>
      </w:pPr>
      <w:r>
        <w:rPr>
          <w:rFonts w:ascii="Arial" w:eastAsia="Arial" w:hAnsi="Arial"/>
          <w:color w:val="000000"/>
          <w:spacing w:val="-1"/>
          <w:sz w:val="20"/>
        </w:rPr>
        <w:t>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to the TO. When operation of the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is proposed to be transferred to the TO, under either an Outage or following an Event, the boundary of the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so transferred shall not include any</w:t>
      </w:r>
    </w:p>
    <w:p w14:paraId="64FFDCDC" w14:textId="77777777" w:rsidR="001F3919" w:rsidRDefault="001F3919">
      <w:pPr>
        <w:sectPr w:rsidR="001F3919">
          <w:pgSz w:w="11909" w:h="16838"/>
          <w:pgMar w:top="720" w:right="1789" w:bottom="548" w:left="1800" w:header="720" w:footer="720" w:gutter="0"/>
          <w:cols w:space="720"/>
        </w:sectPr>
      </w:pPr>
    </w:p>
    <w:p w14:paraId="64FFDCDD" w14:textId="77777777" w:rsidR="001F3919" w:rsidRDefault="00903FE8">
      <w:pPr>
        <w:spacing w:line="294" w:lineRule="exact"/>
        <w:ind w:right="3960"/>
        <w:textAlignment w:val="baseline"/>
        <w:rPr>
          <w:rFonts w:ascii="Arial" w:eastAsia="Arial" w:hAnsi="Arial"/>
          <w:color w:val="000000"/>
          <w:sz w:val="20"/>
        </w:rPr>
      </w:pPr>
      <w:r>
        <w:lastRenderedPageBreak/>
        <w:pict w14:anchorId="64FFDD99">
          <v:shape id="_x0000_s1052" type="#_x0000_t202" style="position:absolute;margin-left:270pt;margin-top:794.7pt;width:55.7pt;height:11.55pt;z-index:-251670528;mso-wrap-distance-left:0;mso-wrap-distance-right:0;mso-position-horizontal-relative:page;mso-position-vertical-relative:page" filled="f" stroked="f">
            <v:textbox inset="0,0,0,0">
              <w:txbxContent>
                <w:p w14:paraId="64FFDDB7"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4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0"/>
        </w:rPr>
        <w:t xml:space="preserve"> 04 March 2024</w:t>
      </w:r>
    </w:p>
    <w:p w14:paraId="64FFDCDE" w14:textId="77777777" w:rsidR="001F3919" w:rsidRDefault="00903FE8">
      <w:pPr>
        <w:spacing w:before="128" w:line="236" w:lineRule="exact"/>
        <w:ind w:left="864"/>
        <w:jc w:val="both"/>
        <w:textAlignment w:val="baseline"/>
        <w:rPr>
          <w:rFonts w:ascii="Arial" w:eastAsia="Arial" w:hAnsi="Arial"/>
          <w:color w:val="000000"/>
          <w:sz w:val="20"/>
        </w:rPr>
      </w:pPr>
      <w:r>
        <w:rPr>
          <w:rFonts w:ascii="Arial" w:eastAsia="Arial" w:hAnsi="Arial"/>
          <w:color w:val="000000"/>
          <w:sz w:val="20"/>
        </w:rPr>
        <w:t>Transmission Plant and/or Apparatus not wholly owned by that TO or any User’s equipment.</w:t>
      </w:r>
    </w:p>
    <w:p w14:paraId="64FFDCDF" w14:textId="77777777" w:rsidR="001F3919" w:rsidRDefault="00903FE8">
      <w:pPr>
        <w:tabs>
          <w:tab w:val="left" w:pos="864"/>
        </w:tabs>
        <w:spacing w:before="469" w:line="281" w:lineRule="exact"/>
        <w:textAlignment w:val="baseline"/>
        <w:rPr>
          <w:rFonts w:ascii="Arial" w:eastAsia="Arial" w:hAnsi="Arial"/>
          <w:b/>
          <w:i/>
          <w:color w:val="000000"/>
          <w:sz w:val="24"/>
        </w:rPr>
      </w:pPr>
      <w:r>
        <w:rPr>
          <w:rFonts w:ascii="Arial" w:eastAsia="Arial" w:hAnsi="Arial"/>
          <w:b/>
          <w:i/>
          <w:color w:val="000000"/>
          <w:sz w:val="24"/>
        </w:rPr>
        <w:t>3.2</w:t>
      </w:r>
      <w:r>
        <w:rPr>
          <w:rFonts w:ascii="Arial" w:eastAsia="Arial" w:hAnsi="Arial"/>
          <w:b/>
          <w:i/>
          <w:color w:val="000000"/>
          <w:sz w:val="24"/>
        </w:rPr>
        <w:tab/>
        <w:t>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 Procedure (DIP)</w:t>
      </w:r>
    </w:p>
    <w:p w14:paraId="64FFDCE0" w14:textId="77777777" w:rsidR="001F3919" w:rsidRDefault="00903FE8">
      <w:pPr>
        <w:tabs>
          <w:tab w:val="left" w:pos="864"/>
        </w:tabs>
        <w:spacing w:before="114" w:line="233" w:lineRule="exact"/>
        <w:textAlignment w:val="baseline"/>
        <w:rPr>
          <w:rFonts w:ascii="Arial" w:eastAsia="Arial" w:hAnsi="Arial"/>
          <w:b/>
          <w:color w:val="000000"/>
          <w:sz w:val="20"/>
        </w:rPr>
      </w:pPr>
      <w:r>
        <w:rPr>
          <w:rFonts w:ascii="Arial" w:eastAsia="Arial" w:hAnsi="Arial"/>
          <w:b/>
          <w:color w:val="000000"/>
          <w:sz w:val="20"/>
        </w:rPr>
        <w:t>3.2.1</w:t>
      </w:r>
      <w:r>
        <w:rPr>
          <w:rFonts w:ascii="Arial" w:eastAsia="Arial" w:hAnsi="Arial"/>
          <w:b/>
          <w:color w:val="000000"/>
          <w:sz w:val="20"/>
        </w:rPr>
        <w:tab/>
        <w:t>Identification of need for a new DIP or changes to an existing DIP</w:t>
      </w:r>
    </w:p>
    <w:p w14:paraId="64FFDCE1" w14:textId="77777777" w:rsidR="001F3919" w:rsidRDefault="00903FE8">
      <w:pPr>
        <w:spacing w:before="118" w:line="230" w:lineRule="exact"/>
        <w:ind w:left="864" w:hanging="864"/>
        <w:jc w:val="both"/>
        <w:textAlignment w:val="baseline"/>
        <w:rPr>
          <w:rFonts w:ascii="Arial" w:eastAsia="Arial" w:hAnsi="Arial"/>
          <w:color w:val="000000"/>
          <w:sz w:val="20"/>
        </w:rPr>
      </w:pPr>
      <w:r>
        <w:rPr>
          <w:rFonts w:ascii="Arial" w:eastAsia="Arial" w:hAnsi="Arial"/>
          <w:color w:val="000000"/>
          <w:sz w:val="20"/>
        </w:rPr>
        <w:t xml:space="preserve">3.2.1.1 The Company shall, in conjunction with other relevant parties within the proposed </w:t>
      </w:r>
      <w:proofErr w:type="spellStart"/>
      <w:r>
        <w:rPr>
          <w:rFonts w:ascii="Arial" w:eastAsia="Arial" w:hAnsi="Arial"/>
          <w:color w:val="000000"/>
          <w:sz w:val="20"/>
        </w:rPr>
        <w:t>De</w:t>
      </w:r>
      <w:r>
        <w:rPr>
          <w:rFonts w:ascii="Arial" w:eastAsia="Arial" w:hAnsi="Arial"/>
          <w:color w:val="000000"/>
          <w:sz w:val="20"/>
        </w:rPr>
        <w:softHyphen/>
        <w:t>synchronised</w:t>
      </w:r>
      <w:proofErr w:type="spellEnd"/>
      <w:r>
        <w:rPr>
          <w:rFonts w:ascii="Arial" w:eastAsia="Arial" w:hAnsi="Arial"/>
          <w:color w:val="000000"/>
          <w:sz w:val="20"/>
        </w:rPr>
        <w:t xml:space="preserve"> Island, be responsible for identifying the need for and agreeing the format and content of a DIP.</w:t>
      </w:r>
    </w:p>
    <w:p w14:paraId="64FFDCE2"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3.2.1.2 The principles that apply to establishing a new DIP under this STCP, shall also apply to any required changes to an existing DIP.</w:t>
      </w:r>
    </w:p>
    <w:p w14:paraId="64FFDCE3"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3.2.1.3 If The Company, or any TO which is a party to a DIP, becomes aware that a change is needed to a DIP it shall:</w:t>
      </w:r>
    </w:p>
    <w:p w14:paraId="64FFDCE4" w14:textId="77777777" w:rsidR="001F3919" w:rsidRDefault="00903FE8">
      <w:pPr>
        <w:numPr>
          <w:ilvl w:val="0"/>
          <w:numId w:val="2"/>
        </w:numPr>
        <w:tabs>
          <w:tab w:val="clear" w:pos="504"/>
          <w:tab w:val="left" w:pos="1368"/>
        </w:tabs>
        <w:spacing w:before="135" w:line="230" w:lineRule="exact"/>
        <w:ind w:left="1368" w:right="72" w:hanging="504"/>
        <w:jc w:val="both"/>
        <w:textAlignment w:val="baseline"/>
        <w:rPr>
          <w:rFonts w:ascii="Arial" w:eastAsia="Arial" w:hAnsi="Arial"/>
          <w:color w:val="000000"/>
          <w:sz w:val="20"/>
        </w:rPr>
      </w:pPr>
      <w:r>
        <w:rPr>
          <w:rFonts w:ascii="Arial" w:eastAsia="Arial" w:hAnsi="Arial"/>
          <w:color w:val="000000"/>
          <w:sz w:val="20"/>
        </w:rPr>
        <w:t xml:space="preserve">in the case of The Company, initiate a discussion between The Company and the relevant TO </w:t>
      </w:r>
      <w:proofErr w:type="spellStart"/>
      <w:r>
        <w:rPr>
          <w:rFonts w:ascii="Arial" w:eastAsia="Arial" w:hAnsi="Arial"/>
          <w:color w:val="000000"/>
          <w:sz w:val="20"/>
        </w:rPr>
        <w:t>to</w:t>
      </w:r>
      <w:proofErr w:type="spellEnd"/>
      <w:r>
        <w:rPr>
          <w:rFonts w:ascii="Arial" w:eastAsia="Arial" w:hAnsi="Arial"/>
          <w:color w:val="000000"/>
          <w:sz w:val="20"/>
        </w:rPr>
        <w:t xml:space="preserve"> seek to agree the relevant change; or</w:t>
      </w:r>
    </w:p>
    <w:p w14:paraId="64FFDCE5" w14:textId="77777777" w:rsidR="001F3919" w:rsidRDefault="00903FE8">
      <w:pPr>
        <w:numPr>
          <w:ilvl w:val="0"/>
          <w:numId w:val="2"/>
        </w:numPr>
        <w:tabs>
          <w:tab w:val="clear" w:pos="504"/>
          <w:tab w:val="left" w:pos="1368"/>
        </w:tabs>
        <w:spacing w:before="135" w:line="230" w:lineRule="exact"/>
        <w:ind w:left="1368" w:right="576" w:hanging="504"/>
        <w:textAlignment w:val="baseline"/>
        <w:rPr>
          <w:rFonts w:ascii="Arial" w:eastAsia="Arial" w:hAnsi="Arial"/>
          <w:color w:val="000000"/>
          <w:sz w:val="20"/>
        </w:rPr>
      </w:pPr>
      <w:r>
        <w:rPr>
          <w:rFonts w:ascii="Arial" w:eastAsia="Arial" w:hAnsi="Arial"/>
          <w:color w:val="000000"/>
          <w:sz w:val="20"/>
        </w:rPr>
        <w:t>if a TO becomes so aware, it shall contact The Company who shall then initiate such discussions.</w:t>
      </w:r>
    </w:p>
    <w:p w14:paraId="64FFDCE6" w14:textId="77777777" w:rsidR="001F3919" w:rsidRDefault="00903FE8">
      <w:pPr>
        <w:spacing w:before="117" w:line="230" w:lineRule="exact"/>
        <w:ind w:left="864" w:hanging="864"/>
        <w:jc w:val="both"/>
        <w:textAlignment w:val="baseline"/>
        <w:rPr>
          <w:rFonts w:ascii="Arial" w:eastAsia="Arial" w:hAnsi="Arial"/>
          <w:color w:val="000000"/>
          <w:sz w:val="20"/>
        </w:rPr>
      </w:pPr>
      <w:r>
        <w:rPr>
          <w:rFonts w:ascii="Arial" w:eastAsia="Arial" w:hAnsi="Arial"/>
          <w:color w:val="000000"/>
          <w:sz w:val="20"/>
        </w:rPr>
        <w:t xml:space="preserve">3.2.1.4 Following the need for a change as identified in 3.2.1.3, The Company shall, in conjunction with the TO </w:t>
      </w:r>
      <w:r>
        <w:rPr>
          <w:rFonts w:ascii="Arial" w:eastAsia="Arial" w:hAnsi="Arial"/>
          <w:color w:val="000000"/>
          <w:sz w:val="20"/>
        </w:rPr>
        <w:t>and other affected Users, review, update and re-issue DIPs as necessary.</w:t>
      </w:r>
    </w:p>
    <w:p w14:paraId="64FFDCE7" w14:textId="77777777" w:rsidR="001F3919" w:rsidRDefault="00903FE8">
      <w:pPr>
        <w:tabs>
          <w:tab w:val="left" w:pos="864"/>
        </w:tabs>
        <w:spacing w:before="120" w:line="233" w:lineRule="exact"/>
        <w:textAlignment w:val="baseline"/>
        <w:rPr>
          <w:rFonts w:ascii="Arial" w:eastAsia="Arial" w:hAnsi="Arial"/>
          <w:b/>
          <w:color w:val="000000"/>
          <w:sz w:val="20"/>
        </w:rPr>
      </w:pPr>
      <w:r>
        <w:rPr>
          <w:rFonts w:ascii="Arial" w:eastAsia="Arial" w:hAnsi="Arial"/>
          <w:b/>
          <w:color w:val="000000"/>
          <w:sz w:val="20"/>
        </w:rPr>
        <w:t>3.2.2</w:t>
      </w:r>
      <w:r>
        <w:rPr>
          <w:rFonts w:ascii="Arial" w:eastAsia="Arial" w:hAnsi="Arial"/>
          <w:b/>
          <w:color w:val="000000"/>
          <w:sz w:val="20"/>
        </w:rPr>
        <w:tab/>
        <w:t>Minimum DIP requirements</w:t>
      </w:r>
    </w:p>
    <w:p w14:paraId="64FFDCE8" w14:textId="77777777" w:rsidR="001F3919" w:rsidRDefault="00903FE8">
      <w:pPr>
        <w:spacing w:before="118" w:line="230" w:lineRule="exact"/>
        <w:textAlignment w:val="baseline"/>
        <w:rPr>
          <w:rFonts w:ascii="Arial" w:eastAsia="Arial" w:hAnsi="Arial"/>
          <w:color w:val="000000"/>
          <w:spacing w:val="4"/>
          <w:sz w:val="20"/>
        </w:rPr>
      </w:pPr>
      <w:r>
        <w:rPr>
          <w:rFonts w:ascii="Arial" w:eastAsia="Arial" w:hAnsi="Arial"/>
          <w:color w:val="000000"/>
          <w:spacing w:val="4"/>
          <w:sz w:val="20"/>
        </w:rPr>
        <w:t>3.2.2.1 The DIP shall, as a minimum:</w:t>
      </w:r>
    </w:p>
    <w:p w14:paraId="64FFDCE9" w14:textId="77777777" w:rsidR="001F3919" w:rsidRDefault="00903FE8">
      <w:pPr>
        <w:numPr>
          <w:ilvl w:val="0"/>
          <w:numId w:val="2"/>
        </w:numPr>
        <w:tabs>
          <w:tab w:val="clear" w:pos="504"/>
          <w:tab w:val="left" w:pos="1368"/>
        </w:tabs>
        <w:spacing w:before="114" w:line="250" w:lineRule="exact"/>
        <w:ind w:left="1368" w:hanging="504"/>
        <w:textAlignment w:val="baseline"/>
        <w:rPr>
          <w:rFonts w:ascii="Arial" w:eastAsia="Arial" w:hAnsi="Arial"/>
          <w:color w:val="000000"/>
          <w:sz w:val="20"/>
        </w:rPr>
      </w:pPr>
      <w:r>
        <w:rPr>
          <w:rFonts w:ascii="Arial" w:eastAsia="Arial" w:hAnsi="Arial"/>
          <w:color w:val="000000"/>
          <w:sz w:val="20"/>
        </w:rPr>
        <w:t>include a record of which Users and User Sites are covered by the DIP;</w:t>
      </w:r>
    </w:p>
    <w:p w14:paraId="64FFDCEA" w14:textId="77777777" w:rsidR="001F3919" w:rsidRDefault="00903FE8">
      <w:pPr>
        <w:numPr>
          <w:ilvl w:val="0"/>
          <w:numId w:val="2"/>
        </w:numPr>
        <w:tabs>
          <w:tab w:val="clear" w:pos="504"/>
          <w:tab w:val="left" w:pos="1368"/>
        </w:tabs>
        <w:spacing w:before="139" w:line="226" w:lineRule="exact"/>
        <w:ind w:left="1368" w:right="72" w:hanging="504"/>
        <w:jc w:val="both"/>
        <w:textAlignment w:val="baseline"/>
        <w:rPr>
          <w:rFonts w:ascii="Arial" w:eastAsia="Arial" w:hAnsi="Arial"/>
          <w:color w:val="000000"/>
          <w:sz w:val="20"/>
        </w:rPr>
      </w:pPr>
      <w:r>
        <w:rPr>
          <w:rFonts w:ascii="Arial" w:eastAsia="Arial" w:hAnsi="Arial"/>
          <w:color w:val="000000"/>
          <w:sz w:val="20"/>
        </w:rPr>
        <w:t>include a record which of the three methods set out in the Grid Code OC9.5.2 (or combination of the three) shall apply, with any conditions as to</w:t>
      </w:r>
    </w:p>
    <w:p w14:paraId="64FFDCEB" w14:textId="77777777" w:rsidR="001F3919" w:rsidRDefault="00903FE8">
      <w:pPr>
        <w:spacing w:line="230" w:lineRule="exact"/>
        <w:ind w:left="1368"/>
        <w:textAlignment w:val="baseline"/>
        <w:rPr>
          <w:rFonts w:ascii="Arial" w:eastAsia="Arial" w:hAnsi="Arial"/>
          <w:color w:val="000000"/>
          <w:spacing w:val="-1"/>
          <w:sz w:val="20"/>
        </w:rPr>
      </w:pPr>
      <w:r>
        <w:rPr>
          <w:rFonts w:ascii="Arial" w:eastAsia="Arial" w:hAnsi="Arial"/>
          <w:color w:val="000000"/>
          <w:spacing w:val="-1"/>
          <w:sz w:val="20"/>
        </w:rPr>
        <w:t>applicability;</w:t>
      </w:r>
    </w:p>
    <w:p w14:paraId="64FFDCEC" w14:textId="77777777" w:rsidR="001F3919" w:rsidRDefault="00903FE8">
      <w:pPr>
        <w:numPr>
          <w:ilvl w:val="0"/>
          <w:numId w:val="2"/>
        </w:numPr>
        <w:tabs>
          <w:tab w:val="clear" w:pos="504"/>
          <w:tab w:val="left" w:pos="1368"/>
        </w:tabs>
        <w:spacing w:before="135" w:line="230" w:lineRule="exact"/>
        <w:ind w:left="1368" w:hanging="504"/>
        <w:jc w:val="both"/>
        <w:textAlignment w:val="baseline"/>
        <w:rPr>
          <w:rFonts w:ascii="Arial" w:eastAsia="Arial" w:hAnsi="Arial"/>
          <w:color w:val="000000"/>
          <w:sz w:val="20"/>
        </w:rPr>
      </w:pPr>
      <w:r>
        <w:rPr>
          <w:rFonts w:ascii="Arial" w:eastAsia="Arial" w:hAnsi="Arial"/>
          <w:color w:val="000000"/>
          <w:sz w:val="20"/>
        </w:rPr>
        <w:t>set out what is required from The Company, the TO and each User in terms of each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whether planned or </w:t>
      </w:r>
      <w:r>
        <w:rPr>
          <w:rFonts w:ascii="Arial" w:eastAsia="Arial" w:hAnsi="Arial"/>
          <w:color w:val="000000"/>
          <w:sz w:val="20"/>
        </w:rPr>
        <w:t>unplanned; and</w:t>
      </w:r>
    </w:p>
    <w:p w14:paraId="64FFDCED" w14:textId="77777777" w:rsidR="001F3919" w:rsidRDefault="00903FE8">
      <w:pPr>
        <w:numPr>
          <w:ilvl w:val="0"/>
          <w:numId w:val="2"/>
        </w:numPr>
        <w:tabs>
          <w:tab w:val="clear" w:pos="504"/>
          <w:tab w:val="left" w:pos="1368"/>
        </w:tabs>
        <w:spacing w:before="134" w:line="231" w:lineRule="exact"/>
        <w:ind w:left="1368" w:right="72" w:hanging="504"/>
        <w:jc w:val="both"/>
        <w:textAlignment w:val="baseline"/>
        <w:rPr>
          <w:rFonts w:ascii="Arial" w:eastAsia="Arial" w:hAnsi="Arial"/>
          <w:color w:val="000000"/>
          <w:sz w:val="20"/>
        </w:rPr>
      </w:pPr>
      <w:r>
        <w:rPr>
          <w:rFonts w:ascii="Arial" w:eastAsia="Arial" w:hAnsi="Arial"/>
          <w:color w:val="000000"/>
          <w:sz w:val="20"/>
        </w:rPr>
        <w:t>set out what action should be taken if a DIP does not cover a particular set of circumstances.</w:t>
      </w:r>
    </w:p>
    <w:p w14:paraId="64FFDCEE" w14:textId="77777777" w:rsidR="001F3919" w:rsidRDefault="00903FE8">
      <w:pPr>
        <w:spacing w:before="120" w:line="230" w:lineRule="exact"/>
        <w:ind w:left="864" w:right="144" w:hanging="864"/>
        <w:textAlignment w:val="baseline"/>
        <w:rPr>
          <w:rFonts w:ascii="Arial" w:eastAsia="Arial" w:hAnsi="Arial"/>
          <w:color w:val="000000"/>
          <w:sz w:val="20"/>
        </w:rPr>
      </w:pPr>
      <w:r>
        <w:rPr>
          <w:rFonts w:ascii="Arial" w:eastAsia="Arial" w:hAnsi="Arial"/>
          <w:color w:val="000000"/>
          <w:sz w:val="20"/>
        </w:rPr>
        <w:t>3.2.2.2 The DIP shall establish responsibilities for re-</w:t>
      </w:r>
      <w:proofErr w:type="spellStart"/>
      <w:r>
        <w:rPr>
          <w:rFonts w:ascii="Arial" w:eastAsia="Arial" w:hAnsi="Arial"/>
          <w:color w:val="000000"/>
          <w:sz w:val="20"/>
        </w:rPr>
        <w:t>synchronisation</w:t>
      </w:r>
      <w:proofErr w:type="spellEnd"/>
      <w:r>
        <w:rPr>
          <w:rFonts w:ascii="Arial" w:eastAsia="Arial" w:hAnsi="Arial"/>
          <w:color w:val="000000"/>
          <w:sz w:val="20"/>
        </w:rPr>
        <w:t xml:space="preserve">, including liaison with Users and establishing the required </w:t>
      </w:r>
      <w:r>
        <w:rPr>
          <w:rFonts w:ascii="Arial" w:eastAsia="Arial" w:hAnsi="Arial"/>
          <w:color w:val="000000"/>
          <w:sz w:val="20"/>
        </w:rPr>
        <w:t>conditions.</w:t>
      </w:r>
    </w:p>
    <w:p w14:paraId="64FFDCEF" w14:textId="77777777" w:rsidR="001F3919" w:rsidRDefault="00903FE8">
      <w:pPr>
        <w:tabs>
          <w:tab w:val="left" w:pos="864"/>
        </w:tabs>
        <w:spacing w:before="116" w:line="233" w:lineRule="exact"/>
        <w:textAlignment w:val="baseline"/>
        <w:rPr>
          <w:rFonts w:ascii="Arial" w:eastAsia="Arial" w:hAnsi="Arial"/>
          <w:b/>
          <w:color w:val="000000"/>
          <w:sz w:val="20"/>
        </w:rPr>
      </w:pPr>
      <w:r>
        <w:rPr>
          <w:rFonts w:ascii="Arial" w:eastAsia="Arial" w:hAnsi="Arial"/>
          <w:b/>
          <w:color w:val="000000"/>
          <w:sz w:val="20"/>
        </w:rPr>
        <w:t>3.2.3</w:t>
      </w:r>
      <w:r>
        <w:rPr>
          <w:rFonts w:ascii="Arial" w:eastAsia="Arial" w:hAnsi="Arial"/>
          <w:b/>
          <w:color w:val="000000"/>
          <w:sz w:val="20"/>
        </w:rPr>
        <w:tab/>
        <w:t>DIP development</w:t>
      </w:r>
    </w:p>
    <w:p w14:paraId="64FFDCF0" w14:textId="77777777" w:rsidR="001F3919" w:rsidRDefault="00903FE8">
      <w:pPr>
        <w:spacing w:before="118" w:line="230" w:lineRule="exact"/>
        <w:ind w:left="864" w:hanging="864"/>
        <w:jc w:val="both"/>
        <w:textAlignment w:val="baseline"/>
        <w:rPr>
          <w:rFonts w:ascii="Arial" w:eastAsia="Arial" w:hAnsi="Arial"/>
          <w:color w:val="000000"/>
          <w:sz w:val="20"/>
        </w:rPr>
      </w:pPr>
      <w:r>
        <w:rPr>
          <w:rFonts w:ascii="Arial" w:eastAsia="Arial" w:hAnsi="Arial"/>
          <w:color w:val="000000"/>
          <w:sz w:val="20"/>
        </w:rPr>
        <w:t>3.2.3.1 When developing the DIP, The Company shall be responsible for procuring from relevant Users the information necessary for the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For example, this may include (but not limited to):</w:t>
      </w:r>
    </w:p>
    <w:p w14:paraId="64FFDCF1" w14:textId="77777777" w:rsidR="001F3919" w:rsidRDefault="00903FE8">
      <w:pPr>
        <w:numPr>
          <w:ilvl w:val="0"/>
          <w:numId w:val="2"/>
        </w:numPr>
        <w:tabs>
          <w:tab w:val="clear" w:pos="504"/>
          <w:tab w:val="left" w:pos="1368"/>
        </w:tabs>
        <w:spacing w:before="136" w:line="230" w:lineRule="exact"/>
        <w:ind w:left="1368" w:right="216" w:hanging="504"/>
        <w:textAlignment w:val="baseline"/>
        <w:rPr>
          <w:rFonts w:ascii="Arial" w:eastAsia="Arial" w:hAnsi="Arial"/>
          <w:color w:val="000000"/>
          <w:sz w:val="20"/>
        </w:rPr>
      </w:pPr>
      <w:r>
        <w:rPr>
          <w:rFonts w:ascii="Arial" w:eastAsia="Arial" w:hAnsi="Arial"/>
          <w:color w:val="000000"/>
          <w:sz w:val="20"/>
        </w:rPr>
        <w:t xml:space="preserve">a schedule of Transmission System connected Generating Units, with appropriate MW and </w:t>
      </w:r>
      <w:proofErr w:type="spellStart"/>
      <w:r>
        <w:rPr>
          <w:rFonts w:ascii="Arial" w:eastAsia="Arial" w:hAnsi="Arial"/>
          <w:color w:val="000000"/>
          <w:sz w:val="20"/>
        </w:rPr>
        <w:t>Mvar</w:t>
      </w:r>
      <w:proofErr w:type="spellEnd"/>
      <w:r>
        <w:rPr>
          <w:rFonts w:ascii="Arial" w:eastAsia="Arial" w:hAnsi="Arial"/>
          <w:color w:val="000000"/>
          <w:sz w:val="20"/>
        </w:rPr>
        <w:t xml:space="preserve"> range within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and indicate whether these can be run as either block loads or on free governor action;</w:t>
      </w:r>
    </w:p>
    <w:p w14:paraId="64FFDCF2"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load profile and load duration curves;</w:t>
      </w:r>
    </w:p>
    <w:p w14:paraId="64FFDCF3" w14:textId="77777777" w:rsidR="001F3919" w:rsidRDefault="00903FE8">
      <w:pPr>
        <w:numPr>
          <w:ilvl w:val="0"/>
          <w:numId w:val="2"/>
        </w:numPr>
        <w:tabs>
          <w:tab w:val="clear" w:pos="504"/>
          <w:tab w:val="left" w:pos="1368"/>
        </w:tabs>
        <w:spacing w:before="130" w:line="230" w:lineRule="exact"/>
        <w:ind w:left="1368" w:right="432" w:hanging="504"/>
        <w:textAlignment w:val="baseline"/>
        <w:rPr>
          <w:rFonts w:ascii="Arial" w:eastAsia="Arial" w:hAnsi="Arial"/>
          <w:color w:val="000000"/>
          <w:spacing w:val="-1"/>
          <w:sz w:val="20"/>
        </w:rPr>
      </w:pPr>
      <w:r>
        <w:rPr>
          <w:rFonts w:ascii="Arial" w:eastAsia="Arial" w:hAnsi="Arial"/>
          <w:color w:val="000000"/>
          <w:spacing w:val="-1"/>
          <w:sz w:val="20"/>
        </w:rPr>
        <w:t xml:space="preserve">confirmation of the Reactive Power and Frequency response capability of </w:t>
      </w:r>
      <w:r>
        <w:rPr>
          <w:rFonts w:ascii="Arial" w:eastAsia="Arial" w:hAnsi="Arial"/>
          <w:color w:val="000000"/>
          <w:spacing w:val="-1"/>
          <w:sz w:val="20"/>
        </w:rPr>
        <w:br/>
        <w:t>Generating Units within the proposed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and</w:t>
      </w:r>
    </w:p>
    <w:p w14:paraId="64FFDCF4" w14:textId="77777777" w:rsidR="001F3919" w:rsidRDefault="00903FE8">
      <w:pPr>
        <w:numPr>
          <w:ilvl w:val="0"/>
          <w:numId w:val="2"/>
        </w:numPr>
        <w:tabs>
          <w:tab w:val="clear" w:pos="504"/>
          <w:tab w:val="left" w:pos="1368"/>
        </w:tabs>
        <w:spacing w:before="134" w:line="231" w:lineRule="exact"/>
        <w:ind w:left="1368" w:right="144" w:hanging="504"/>
        <w:textAlignment w:val="baseline"/>
        <w:rPr>
          <w:rFonts w:ascii="Arial" w:eastAsia="Arial" w:hAnsi="Arial"/>
          <w:color w:val="000000"/>
          <w:sz w:val="20"/>
        </w:rPr>
      </w:pPr>
      <w:r>
        <w:rPr>
          <w:rFonts w:ascii="Arial" w:eastAsia="Arial" w:hAnsi="Arial"/>
          <w:color w:val="000000"/>
          <w:sz w:val="20"/>
        </w:rPr>
        <w:t>the co-ordination of the necessary contracts to provide island services within the proposed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CF5" w14:textId="77777777" w:rsidR="001F3919" w:rsidRDefault="00903FE8">
      <w:pPr>
        <w:spacing w:before="114" w:line="231" w:lineRule="exact"/>
        <w:ind w:left="864" w:hanging="864"/>
        <w:jc w:val="both"/>
        <w:textAlignment w:val="baseline"/>
        <w:rPr>
          <w:rFonts w:ascii="Arial" w:eastAsia="Arial" w:hAnsi="Arial"/>
          <w:color w:val="000000"/>
          <w:sz w:val="20"/>
        </w:rPr>
      </w:pPr>
      <w:r>
        <w:rPr>
          <w:rFonts w:ascii="Arial" w:eastAsia="Arial" w:hAnsi="Arial"/>
          <w:color w:val="000000"/>
          <w:sz w:val="20"/>
        </w:rPr>
        <w:t>3.2.3.2 Where it is the intention to transfer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TO and issue a DIOC, the DIP should contain additional information, pertinent to safe</w:t>
      </w:r>
    </w:p>
    <w:p w14:paraId="64FFDCF6" w14:textId="77777777" w:rsidR="001F3919" w:rsidRDefault="001F3919">
      <w:pPr>
        <w:sectPr w:rsidR="001F3919">
          <w:pgSz w:w="11909" w:h="16838"/>
          <w:pgMar w:top="720" w:right="1789" w:bottom="548" w:left="1800" w:header="720" w:footer="720" w:gutter="0"/>
          <w:cols w:space="720"/>
        </w:sectPr>
      </w:pPr>
    </w:p>
    <w:p w14:paraId="64FFDCF7" w14:textId="77777777" w:rsidR="001F3919" w:rsidRDefault="00903FE8">
      <w:pPr>
        <w:spacing w:line="295" w:lineRule="exact"/>
        <w:ind w:right="3960"/>
        <w:textAlignment w:val="baseline"/>
        <w:rPr>
          <w:rFonts w:ascii="Arial" w:eastAsia="Arial" w:hAnsi="Arial"/>
          <w:color w:val="000000"/>
          <w:sz w:val="20"/>
        </w:rPr>
      </w:pPr>
      <w:r>
        <w:lastRenderedPageBreak/>
        <w:pict w14:anchorId="64FFDD9A">
          <v:shape id="_x0000_s1051" type="#_x0000_t202" style="position:absolute;margin-left:270pt;margin-top:794.7pt;width:55.7pt;height:11.55pt;z-index:-251669504;mso-wrap-distance-left:0;mso-wrap-distance-right:0;mso-position-horizontal-relative:page;mso-position-vertical-relative:page" filled="f" stroked="f">
            <v:textbox inset="0,0,0,0">
              <w:txbxContent>
                <w:p w14:paraId="64FFDDB8"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5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3"/>
        </w:rPr>
        <w:t xml:space="preserve">– </w:t>
      </w:r>
      <w:r>
        <w:rPr>
          <w:rFonts w:ascii="Arial" w:eastAsia="Arial" w:hAnsi="Arial"/>
          <w:color w:val="000000"/>
          <w:sz w:val="20"/>
        </w:rPr>
        <w:t>04 March 2024</w:t>
      </w:r>
    </w:p>
    <w:p w14:paraId="64FFDCF8" w14:textId="77777777" w:rsidR="001F3919" w:rsidRDefault="00903FE8">
      <w:pPr>
        <w:spacing w:before="126" w:line="236" w:lineRule="exact"/>
        <w:ind w:left="864"/>
        <w:jc w:val="both"/>
        <w:textAlignment w:val="baseline"/>
        <w:rPr>
          <w:rFonts w:ascii="Arial" w:eastAsia="Arial" w:hAnsi="Arial"/>
          <w:color w:val="000000"/>
          <w:sz w:val="20"/>
        </w:rPr>
      </w:pPr>
      <w:r>
        <w:rPr>
          <w:rFonts w:ascii="Arial" w:eastAsia="Arial" w:hAnsi="Arial"/>
          <w:color w:val="000000"/>
          <w:sz w:val="20"/>
        </w:rPr>
        <w:t>and secure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as agreed with the TO. For example, this may include (but not limited to):</w:t>
      </w:r>
    </w:p>
    <w:p w14:paraId="64FFDCF9" w14:textId="77777777" w:rsidR="001F3919" w:rsidRDefault="00903FE8">
      <w:pPr>
        <w:numPr>
          <w:ilvl w:val="0"/>
          <w:numId w:val="2"/>
        </w:numPr>
        <w:tabs>
          <w:tab w:val="clear" w:pos="504"/>
          <w:tab w:val="left" w:pos="1368"/>
        </w:tabs>
        <w:spacing w:before="114" w:line="250" w:lineRule="exact"/>
        <w:ind w:left="1368" w:hanging="504"/>
        <w:textAlignment w:val="baseline"/>
        <w:rPr>
          <w:rFonts w:ascii="Arial" w:eastAsia="Arial" w:hAnsi="Arial"/>
          <w:color w:val="000000"/>
          <w:sz w:val="20"/>
        </w:rPr>
      </w:pPr>
      <w:r>
        <w:rPr>
          <w:rFonts w:ascii="Arial" w:eastAsia="Arial" w:hAnsi="Arial"/>
          <w:color w:val="000000"/>
          <w:sz w:val="20"/>
        </w:rPr>
        <w:t>available Embedded generation;</w:t>
      </w:r>
    </w:p>
    <w:p w14:paraId="64FFDCFA" w14:textId="77777777" w:rsidR="001F3919" w:rsidRDefault="00903FE8">
      <w:pPr>
        <w:numPr>
          <w:ilvl w:val="0"/>
          <w:numId w:val="2"/>
        </w:numPr>
        <w:tabs>
          <w:tab w:val="clear" w:pos="504"/>
          <w:tab w:val="left" w:pos="1368"/>
        </w:tabs>
        <w:spacing w:before="129" w:line="231" w:lineRule="exact"/>
        <w:ind w:left="1368" w:right="576" w:hanging="504"/>
        <w:textAlignment w:val="baseline"/>
        <w:rPr>
          <w:rFonts w:ascii="Arial" w:eastAsia="Arial" w:hAnsi="Arial"/>
          <w:color w:val="000000"/>
          <w:sz w:val="20"/>
        </w:rPr>
      </w:pPr>
      <w:r>
        <w:rPr>
          <w:rFonts w:ascii="Arial" w:eastAsia="Arial" w:hAnsi="Arial"/>
          <w:color w:val="000000"/>
          <w:sz w:val="20"/>
        </w:rPr>
        <w:t xml:space="preserve">confirmation of </w:t>
      </w:r>
      <w:r>
        <w:rPr>
          <w:rFonts w:ascii="Arial" w:eastAsia="Arial" w:hAnsi="Arial"/>
          <w:color w:val="000000"/>
          <w:sz w:val="20"/>
        </w:rPr>
        <w:t>sufficient generation to meet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Demand plus response and reserve requirements;</w:t>
      </w:r>
    </w:p>
    <w:p w14:paraId="64FFDCFB" w14:textId="77777777" w:rsidR="001F3919" w:rsidRDefault="00903FE8">
      <w:pPr>
        <w:numPr>
          <w:ilvl w:val="0"/>
          <w:numId w:val="2"/>
        </w:numPr>
        <w:tabs>
          <w:tab w:val="clear" w:pos="504"/>
          <w:tab w:val="left" w:pos="1368"/>
        </w:tabs>
        <w:spacing w:before="135" w:line="230" w:lineRule="exact"/>
        <w:ind w:left="1368" w:right="216" w:hanging="504"/>
        <w:textAlignment w:val="baseline"/>
        <w:rPr>
          <w:rFonts w:ascii="Arial" w:eastAsia="Arial" w:hAnsi="Arial"/>
          <w:color w:val="000000"/>
          <w:sz w:val="20"/>
        </w:rPr>
      </w:pPr>
      <w:r>
        <w:rPr>
          <w:rFonts w:ascii="Arial" w:eastAsia="Arial" w:hAnsi="Arial"/>
          <w:color w:val="000000"/>
          <w:sz w:val="20"/>
        </w:rPr>
        <w:t xml:space="preserve">confirmation of sufficient </w:t>
      </w:r>
      <w:proofErr w:type="spellStart"/>
      <w:r>
        <w:rPr>
          <w:rFonts w:ascii="Arial" w:eastAsia="Arial" w:hAnsi="Arial"/>
          <w:color w:val="000000"/>
          <w:sz w:val="20"/>
        </w:rPr>
        <w:t>Mvar</w:t>
      </w:r>
      <w:proofErr w:type="spellEnd"/>
      <w:r>
        <w:rPr>
          <w:rFonts w:ascii="Arial" w:eastAsia="Arial" w:hAnsi="Arial"/>
          <w:color w:val="000000"/>
          <w:sz w:val="20"/>
        </w:rPr>
        <w:t xml:space="preserve"> capability to meet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Demand plus reserve requirements;</w:t>
      </w:r>
    </w:p>
    <w:p w14:paraId="64FFDCFC"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 xml:space="preserve">restoration and contingency </w:t>
      </w:r>
      <w:r>
        <w:rPr>
          <w:rFonts w:ascii="Arial" w:eastAsia="Arial" w:hAnsi="Arial"/>
          <w:color w:val="000000"/>
          <w:sz w:val="20"/>
        </w:rPr>
        <w:t>arrangements;</w:t>
      </w:r>
    </w:p>
    <w:p w14:paraId="64FFDCFD" w14:textId="77777777" w:rsidR="001F3919" w:rsidRDefault="00903FE8">
      <w:pPr>
        <w:numPr>
          <w:ilvl w:val="0"/>
          <w:numId w:val="2"/>
        </w:numPr>
        <w:tabs>
          <w:tab w:val="clear" w:pos="504"/>
          <w:tab w:val="left" w:pos="1368"/>
        </w:tabs>
        <w:spacing w:before="110" w:line="250" w:lineRule="exact"/>
        <w:ind w:left="1368" w:hanging="504"/>
        <w:textAlignment w:val="baseline"/>
        <w:rPr>
          <w:rFonts w:ascii="Arial" w:eastAsia="Arial" w:hAnsi="Arial"/>
          <w:color w:val="000000"/>
          <w:sz w:val="20"/>
        </w:rPr>
      </w:pPr>
      <w:r>
        <w:rPr>
          <w:rFonts w:ascii="Arial" w:eastAsia="Arial" w:hAnsi="Arial"/>
          <w:color w:val="000000"/>
          <w:sz w:val="20"/>
        </w:rPr>
        <w:t>confirmation that relevant contracts will be in place;</w:t>
      </w:r>
    </w:p>
    <w:p w14:paraId="64FFDCFE" w14:textId="77777777" w:rsidR="001F3919" w:rsidRDefault="00903FE8">
      <w:pPr>
        <w:numPr>
          <w:ilvl w:val="0"/>
          <w:numId w:val="2"/>
        </w:numPr>
        <w:tabs>
          <w:tab w:val="clear" w:pos="504"/>
          <w:tab w:val="left" w:pos="1368"/>
        </w:tabs>
        <w:spacing w:before="135" w:line="230" w:lineRule="exact"/>
        <w:ind w:left="1368" w:right="360" w:hanging="504"/>
        <w:textAlignment w:val="baseline"/>
        <w:rPr>
          <w:rFonts w:ascii="Arial" w:eastAsia="Arial" w:hAnsi="Arial"/>
          <w:color w:val="000000"/>
          <w:sz w:val="20"/>
        </w:rPr>
      </w:pPr>
      <w:r>
        <w:rPr>
          <w:rFonts w:ascii="Arial" w:eastAsia="Arial" w:hAnsi="Arial"/>
          <w:color w:val="000000"/>
          <w:sz w:val="20"/>
        </w:rPr>
        <w:t>power System configuration including available levels of LF relay and DAR status; and</w:t>
      </w:r>
    </w:p>
    <w:p w14:paraId="64FFDCFF"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the update frequency of the above information.</w:t>
      </w:r>
    </w:p>
    <w:p w14:paraId="64FFDD00"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3.2.3.3 The DIP may also include any other relevant factors that The Company, the TO or Users believe are relevant and could have an impact on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establishment or operation.</w:t>
      </w:r>
    </w:p>
    <w:p w14:paraId="64FFDD01"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3.2.3.4 When requested by The Company, the TO shall provide all reasonable assistance in the development and production of a DIP.</w:t>
      </w:r>
    </w:p>
    <w:p w14:paraId="64FFDD02" w14:textId="77777777" w:rsidR="001F3919" w:rsidRDefault="00903FE8">
      <w:pPr>
        <w:spacing w:before="122" w:line="230" w:lineRule="exact"/>
        <w:ind w:left="864" w:hanging="864"/>
        <w:jc w:val="both"/>
        <w:textAlignment w:val="baseline"/>
        <w:rPr>
          <w:rFonts w:ascii="Arial" w:eastAsia="Arial" w:hAnsi="Arial"/>
          <w:color w:val="000000"/>
          <w:sz w:val="20"/>
        </w:rPr>
      </w:pPr>
      <w:r>
        <w:rPr>
          <w:rFonts w:ascii="Arial" w:eastAsia="Arial" w:hAnsi="Arial"/>
          <w:color w:val="000000"/>
          <w:sz w:val="20"/>
        </w:rPr>
        <w:t>3.2.3.5 When The Company has prepared a DIP, The Company shall send it to the TO for agreement. Once agreed, the DIP shall be signed by The Company and passed on to the TO for signature to provide confirmation of the agreement. The Company will also seek written confirmation of agreement from all relevant Users.</w:t>
      </w:r>
    </w:p>
    <w:p w14:paraId="64FFDD03"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3.2.3.6 Once signed, the DIP shall become a Grid Code OC9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Procedure under this STCP and shall apply between The Company and the TO as if it were part of this STCP.</w:t>
      </w:r>
    </w:p>
    <w:p w14:paraId="64FFDD04" w14:textId="77777777" w:rsidR="001F3919" w:rsidRDefault="00903FE8">
      <w:pPr>
        <w:spacing w:before="119" w:line="231" w:lineRule="exact"/>
        <w:ind w:left="864" w:hanging="864"/>
        <w:jc w:val="both"/>
        <w:textAlignment w:val="baseline"/>
        <w:rPr>
          <w:rFonts w:ascii="Arial" w:eastAsia="Arial" w:hAnsi="Arial"/>
          <w:color w:val="000000"/>
          <w:sz w:val="20"/>
        </w:rPr>
      </w:pPr>
      <w:r>
        <w:rPr>
          <w:rFonts w:ascii="Arial" w:eastAsia="Arial" w:hAnsi="Arial"/>
          <w:color w:val="000000"/>
          <w:sz w:val="20"/>
        </w:rPr>
        <w:t>3.2.3.7 A copy of the DIP shall be issued by The Company to the TO accompanied by the issue number and the date of implementation.</w:t>
      </w:r>
    </w:p>
    <w:p w14:paraId="64FFDD05"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3.2.3.8 The Company shall ensure, in so far as reasonably practicable, that each User shall comply with Grid Code OC9.5 (as amended from time to time), and any DIP signed as agreed by that User pursuant to Grid Code OC9.5.</w:t>
      </w:r>
    </w:p>
    <w:p w14:paraId="64FFDD06" w14:textId="77777777" w:rsidR="001F3919" w:rsidRDefault="00903FE8">
      <w:pPr>
        <w:spacing w:before="122" w:line="230" w:lineRule="exact"/>
        <w:ind w:left="864" w:hanging="864"/>
        <w:jc w:val="both"/>
        <w:textAlignment w:val="baseline"/>
        <w:rPr>
          <w:rFonts w:ascii="Arial" w:eastAsia="Arial" w:hAnsi="Arial"/>
          <w:color w:val="000000"/>
          <w:sz w:val="20"/>
        </w:rPr>
      </w:pPr>
      <w:r>
        <w:rPr>
          <w:rFonts w:ascii="Arial" w:eastAsia="Arial" w:hAnsi="Arial"/>
          <w:color w:val="000000"/>
          <w:sz w:val="20"/>
        </w:rPr>
        <w:t xml:space="preserve">3.2.3.9 If a DIP </w:t>
      </w:r>
      <w:proofErr w:type="spellStart"/>
      <w:r>
        <w:rPr>
          <w:rFonts w:ascii="Arial" w:eastAsia="Arial" w:hAnsi="Arial"/>
          <w:color w:val="000000"/>
          <w:sz w:val="20"/>
        </w:rPr>
        <w:t xml:space="preserve">can </w:t>
      </w:r>
      <w:proofErr w:type="gramStart"/>
      <w:r>
        <w:rPr>
          <w:rFonts w:ascii="Arial" w:eastAsia="Arial" w:hAnsi="Arial"/>
          <w:color w:val="000000"/>
          <w:sz w:val="20"/>
        </w:rPr>
        <w:t>not</w:t>
      </w:r>
      <w:proofErr w:type="spellEnd"/>
      <w:r>
        <w:rPr>
          <w:rFonts w:ascii="Arial" w:eastAsia="Arial" w:hAnsi="Arial"/>
          <w:color w:val="000000"/>
          <w:sz w:val="20"/>
        </w:rPr>
        <w:t xml:space="preserve"> be</w:t>
      </w:r>
      <w:proofErr w:type="gramEnd"/>
      <w:r>
        <w:rPr>
          <w:rFonts w:ascii="Arial" w:eastAsia="Arial" w:hAnsi="Arial"/>
          <w:color w:val="000000"/>
          <w:sz w:val="20"/>
        </w:rPr>
        <w:t xml:space="preserve"> agreed between The Company and the TO, this section 3.2 shall not apply. The Company may plan on the basis that if a DIP can be agreed with appropriate Users, it will be implemented in accordance with normal Grid Code provisions, with The Company undertaking the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D07" w14:textId="77777777" w:rsidR="001F3919" w:rsidRDefault="00903FE8">
      <w:pPr>
        <w:tabs>
          <w:tab w:val="left" w:pos="864"/>
        </w:tabs>
        <w:spacing w:before="469" w:line="281" w:lineRule="exact"/>
        <w:textAlignment w:val="baseline"/>
        <w:rPr>
          <w:rFonts w:ascii="Arial" w:eastAsia="Arial" w:hAnsi="Arial"/>
          <w:b/>
          <w:i/>
          <w:color w:val="000000"/>
          <w:sz w:val="24"/>
        </w:rPr>
      </w:pPr>
      <w:r>
        <w:rPr>
          <w:rFonts w:ascii="Arial" w:eastAsia="Arial" w:hAnsi="Arial"/>
          <w:b/>
          <w:i/>
          <w:color w:val="000000"/>
          <w:sz w:val="24"/>
        </w:rPr>
        <w:t>3.3</w:t>
      </w:r>
      <w:r>
        <w:rPr>
          <w:rFonts w:ascii="Arial" w:eastAsia="Arial" w:hAnsi="Arial"/>
          <w:b/>
          <w:i/>
          <w:color w:val="000000"/>
          <w:sz w:val="24"/>
        </w:rPr>
        <w:tab/>
        <w:t>Transfer of a 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w:t>
      </w:r>
    </w:p>
    <w:p w14:paraId="64FFDD08" w14:textId="77777777" w:rsidR="001F3919" w:rsidRDefault="00903FE8">
      <w:pPr>
        <w:tabs>
          <w:tab w:val="left" w:pos="864"/>
        </w:tabs>
        <w:spacing w:before="114" w:line="230" w:lineRule="exact"/>
        <w:textAlignment w:val="baseline"/>
        <w:rPr>
          <w:rFonts w:ascii="Arial" w:eastAsia="Arial" w:hAnsi="Arial"/>
          <w:color w:val="000000"/>
          <w:sz w:val="20"/>
        </w:rPr>
      </w:pPr>
      <w:r>
        <w:rPr>
          <w:rFonts w:ascii="Arial" w:eastAsia="Arial" w:hAnsi="Arial"/>
          <w:color w:val="000000"/>
          <w:sz w:val="20"/>
        </w:rPr>
        <w:t>3.3.1</w:t>
      </w:r>
      <w:r>
        <w:rPr>
          <w:rFonts w:ascii="Arial" w:eastAsia="Arial" w:hAnsi="Arial"/>
          <w:color w:val="000000"/>
          <w:sz w:val="20"/>
        </w:rPr>
        <w:tab/>
        <w:t xml:space="preserve">This section applies to </w:t>
      </w:r>
      <w:r>
        <w:rPr>
          <w:rFonts w:ascii="Arial" w:eastAsia="Arial" w:hAnsi="Arial"/>
          <w:color w:val="000000"/>
          <w:sz w:val="20"/>
        </w:rPr>
        <w:t>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Islands where it is the intention to transfer</w:t>
      </w:r>
    </w:p>
    <w:p w14:paraId="64FFDD09" w14:textId="77777777" w:rsidR="001F3919" w:rsidRDefault="00903FE8">
      <w:pPr>
        <w:spacing w:before="1" w:line="230" w:lineRule="exact"/>
        <w:ind w:left="864"/>
        <w:textAlignment w:val="baseline"/>
        <w:rPr>
          <w:rFonts w:ascii="Arial" w:eastAsia="Arial" w:hAnsi="Arial"/>
          <w:color w:val="000000"/>
          <w:sz w:val="20"/>
        </w:rPr>
      </w:pPr>
      <w:r>
        <w:rPr>
          <w:rFonts w:ascii="Arial" w:eastAsia="Arial" w:hAnsi="Arial"/>
          <w:color w:val="000000"/>
          <w:sz w:val="20"/>
        </w:rPr>
        <w:t>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TO.</w:t>
      </w:r>
    </w:p>
    <w:p w14:paraId="64FFDD0A" w14:textId="77777777" w:rsidR="001F3919" w:rsidRDefault="00903FE8">
      <w:pPr>
        <w:tabs>
          <w:tab w:val="left" w:pos="864"/>
        </w:tabs>
        <w:spacing w:before="120" w:line="228" w:lineRule="exact"/>
        <w:textAlignment w:val="baseline"/>
        <w:rPr>
          <w:rFonts w:ascii="Arial" w:eastAsia="Arial" w:hAnsi="Arial"/>
          <w:color w:val="000000"/>
          <w:spacing w:val="-2"/>
          <w:sz w:val="20"/>
        </w:rPr>
      </w:pPr>
      <w:r>
        <w:rPr>
          <w:rFonts w:ascii="Arial" w:eastAsia="Arial" w:hAnsi="Arial"/>
          <w:color w:val="000000"/>
          <w:spacing w:val="-2"/>
          <w:sz w:val="20"/>
        </w:rPr>
        <w:t>3.3.2</w:t>
      </w:r>
      <w:r>
        <w:rPr>
          <w:rFonts w:ascii="Arial" w:eastAsia="Arial" w:hAnsi="Arial"/>
          <w:color w:val="000000"/>
          <w:spacing w:val="-2"/>
          <w:sz w:val="20"/>
        </w:rPr>
        <w:tab/>
        <w:t xml:space="preserve">If the TO and The Company </w:t>
      </w:r>
      <w:proofErr w:type="gramStart"/>
      <w:r>
        <w:rPr>
          <w:rFonts w:ascii="Arial" w:eastAsia="Arial" w:hAnsi="Arial"/>
          <w:color w:val="000000"/>
          <w:spacing w:val="-2"/>
          <w:sz w:val="20"/>
        </w:rPr>
        <w:t>are in agreement</w:t>
      </w:r>
      <w:proofErr w:type="gramEnd"/>
      <w:r>
        <w:rPr>
          <w:rFonts w:ascii="Arial" w:eastAsia="Arial" w:hAnsi="Arial"/>
          <w:color w:val="000000"/>
          <w:spacing w:val="-2"/>
          <w:sz w:val="20"/>
        </w:rPr>
        <w:t>, The Company may pass operation of</w:t>
      </w:r>
    </w:p>
    <w:p w14:paraId="64FFDD0B" w14:textId="77777777" w:rsidR="001F3919" w:rsidRDefault="00903FE8">
      <w:pPr>
        <w:spacing w:line="229" w:lineRule="exact"/>
        <w:ind w:left="864"/>
        <w:jc w:val="both"/>
        <w:textAlignment w:val="baseline"/>
        <w:rPr>
          <w:rFonts w:ascii="Arial" w:eastAsia="Arial" w:hAnsi="Arial"/>
          <w:color w:val="000000"/>
          <w:sz w:val="20"/>
        </w:rPr>
      </w:pPr>
      <w:r>
        <w:rPr>
          <w:rFonts w:ascii="Arial" w:eastAsia="Arial" w:hAnsi="Arial"/>
          <w:color w:val="000000"/>
          <w:sz w:val="20"/>
        </w:rPr>
        <w:t>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TO, providing that a DIP is in place that covers the </w:t>
      </w:r>
      <w:proofErr w:type="gramStart"/>
      <w:r>
        <w:rPr>
          <w:rFonts w:ascii="Arial" w:eastAsia="Arial" w:hAnsi="Arial"/>
          <w:color w:val="000000"/>
          <w:sz w:val="20"/>
        </w:rPr>
        <w:t>particular System</w:t>
      </w:r>
      <w:proofErr w:type="gramEnd"/>
      <w:r>
        <w:rPr>
          <w:rFonts w:ascii="Arial" w:eastAsia="Arial" w:hAnsi="Arial"/>
          <w:color w:val="000000"/>
          <w:sz w:val="20"/>
        </w:rPr>
        <w:t xml:space="preserve"> conditions that are encountered or expected to be encountered.</w:t>
      </w:r>
    </w:p>
    <w:p w14:paraId="64FFDD0C" w14:textId="77777777" w:rsidR="001F3919" w:rsidRDefault="00903FE8">
      <w:pPr>
        <w:tabs>
          <w:tab w:val="left" w:pos="864"/>
        </w:tabs>
        <w:spacing w:before="121" w:line="230" w:lineRule="exact"/>
        <w:textAlignment w:val="baseline"/>
        <w:rPr>
          <w:rFonts w:ascii="Arial" w:eastAsia="Arial" w:hAnsi="Arial"/>
          <w:color w:val="000000"/>
          <w:sz w:val="20"/>
        </w:rPr>
      </w:pPr>
      <w:r>
        <w:rPr>
          <w:rFonts w:ascii="Arial" w:eastAsia="Arial" w:hAnsi="Arial"/>
          <w:color w:val="000000"/>
          <w:sz w:val="20"/>
        </w:rPr>
        <w:t>3.3.3</w:t>
      </w:r>
      <w:r>
        <w:rPr>
          <w:rFonts w:ascii="Arial" w:eastAsia="Arial" w:hAnsi="Arial"/>
          <w:color w:val="000000"/>
          <w:sz w:val="20"/>
        </w:rPr>
        <w:tab/>
        <w:t>The Company shall sanction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establishment and operation,</w:t>
      </w:r>
    </w:p>
    <w:p w14:paraId="64FFDD0D" w14:textId="77777777" w:rsidR="001F3919" w:rsidRDefault="00903FE8">
      <w:pPr>
        <w:spacing w:line="230" w:lineRule="exact"/>
        <w:ind w:left="864"/>
        <w:textAlignment w:val="baseline"/>
        <w:rPr>
          <w:rFonts w:ascii="Arial" w:eastAsia="Arial" w:hAnsi="Arial"/>
          <w:color w:val="000000"/>
          <w:spacing w:val="-1"/>
          <w:sz w:val="20"/>
        </w:rPr>
      </w:pPr>
      <w:r>
        <w:rPr>
          <w:rFonts w:ascii="Arial" w:eastAsia="Arial" w:hAnsi="Arial"/>
          <w:color w:val="000000"/>
          <w:spacing w:val="-1"/>
          <w:sz w:val="20"/>
        </w:rPr>
        <w:t>on the basis that all conditions relevant to the DIP and the effective operation of the</w:t>
      </w:r>
    </w:p>
    <w:p w14:paraId="64FFDD0E" w14:textId="77777777" w:rsidR="001F3919" w:rsidRDefault="001F3919">
      <w:pPr>
        <w:sectPr w:rsidR="001F3919">
          <w:pgSz w:w="11909" w:h="16838"/>
          <w:pgMar w:top="720" w:right="1787" w:bottom="548" w:left="1802" w:header="720" w:footer="720" w:gutter="0"/>
          <w:cols w:space="720"/>
        </w:sectPr>
      </w:pPr>
    </w:p>
    <w:p w14:paraId="64FFDD0F" w14:textId="77777777" w:rsidR="001F3919" w:rsidRDefault="00903FE8">
      <w:pPr>
        <w:spacing w:line="295" w:lineRule="exact"/>
        <w:ind w:right="3960"/>
        <w:textAlignment w:val="baseline"/>
        <w:rPr>
          <w:rFonts w:ascii="Arial" w:eastAsia="Arial" w:hAnsi="Arial"/>
          <w:color w:val="000000"/>
          <w:sz w:val="20"/>
        </w:rPr>
      </w:pPr>
      <w:r>
        <w:lastRenderedPageBreak/>
        <w:pict w14:anchorId="64FFDD9B">
          <v:shape id="_x0000_s1050" type="#_x0000_t202" style="position:absolute;margin-left:270pt;margin-top:794.7pt;width:55.7pt;height:11.65pt;z-index:-251668480;mso-wrap-distance-left:0;mso-wrap-distance-right:0;mso-position-horizontal-relative:page;mso-position-vertical-relative:page" filled="f" stroked="f">
            <v:textbox inset="0,0,0,0">
              <w:txbxContent>
                <w:p w14:paraId="64FFDDB9"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6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3"/>
        </w:rPr>
        <w:t xml:space="preserve">– </w:t>
      </w:r>
      <w:r>
        <w:rPr>
          <w:rFonts w:ascii="Arial" w:eastAsia="Arial" w:hAnsi="Arial"/>
          <w:color w:val="000000"/>
          <w:sz w:val="20"/>
        </w:rPr>
        <w:t>04 March 2024</w:t>
      </w:r>
    </w:p>
    <w:p w14:paraId="64FFDD10" w14:textId="77777777" w:rsidR="001F3919" w:rsidRDefault="00903FE8">
      <w:pPr>
        <w:spacing w:before="128" w:line="236" w:lineRule="exact"/>
        <w:ind w:left="864"/>
        <w:jc w:val="both"/>
        <w:textAlignment w:val="baseline"/>
        <w:rPr>
          <w:rFonts w:ascii="Arial" w:eastAsia="Arial" w:hAnsi="Arial"/>
          <w:color w:val="000000"/>
          <w:sz w:val="20"/>
        </w:rPr>
      </w:pPr>
      <w:r>
        <w:rPr>
          <w:rFonts w:ascii="Arial" w:eastAsia="Arial" w:hAnsi="Arial"/>
          <w:color w:val="000000"/>
          <w:sz w:val="20"/>
        </w:rPr>
        <w:t>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are satisfied. Any Outage that requires a DIP can only be taken when the conditions relevant to that DIP </w:t>
      </w:r>
      <w:r>
        <w:rPr>
          <w:rFonts w:ascii="Arial" w:eastAsia="Arial" w:hAnsi="Arial"/>
          <w:color w:val="000000"/>
          <w:sz w:val="20"/>
        </w:rPr>
        <w:t>are in place.</w:t>
      </w:r>
    </w:p>
    <w:p w14:paraId="64FFDD11" w14:textId="77777777" w:rsidR="001F3919" w:rsidRDefault="00903FE8">
      <w:pPr>
        <w:tabs>
          <w:tab w:val="left" w:pos="792"/>
        </w:tabs>
        <w:spacing w:before="113" w:line="232" w:lineRule="exact"/>
        <w:textAlignment w:val="baseline"/>
        <w:rPr>
          <w:rFonts w:ascii="Arial" w:eastAsia="Arial" w:hAnsi="Arial"/>
          <w:color w:val="000000"/>
          <w:spacing w:val="3"/>
          <w:sz w:val="20"/>
        </w:rPr>
      </w:pPr>
      <w:r>
        <w:rPr>
          <w:rFonts w:ascii="Arial" w:eastAsia="Arial" w:hAnsi="Arial"/>
          <w:color w:val="000000"/>
          <w:spacing w:val="3"/>
          <w:sz w:val="20"/>
        </w:rPr>
        <w:t>3.3.4</w:t>
      </w:r>
      <w:r>
        <w:rPr>
          <w:rFonts w:ascii="Arial" w:eastAsia="Arial" w:hAnsi="Arial"/>
          <w:color w:val="000000"/>
          <w:spacing w:val="3"/>
          <w:sz w:val="20"/>
        </w:rPr>
        <w:tab/>
        <w:t>The TO shall implement a DIP in accordance with its provisions or as otherwise</w:t>
      </w:r>
    </w:p>
    <w:p w14:paraId="64FFDD12"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agreed with The Company. The TO may issue instructions to Generating Units as provided for in the DIP.</w:t>
      </w:r>
    </w:p>
    <w:p w14:paraId="64FFDD13" w14:textId="77777777" w:rsidR="001F3919" w:rsidRDefault="00903FE8">
      <w:pPr>
        <w:tabs>
          <w:tab w:val="left" w:pos="792"/>
        </w:tabs>
        <w:spacing w:before="118" w:line="231" w:lineRule="exact"/>
        <w:textAlignment w:val="baseline"/>
        <w:rPr>
          <w:rFonts w:ascii="Arial" w:eastAsia="Arial" w:hAnsi="Arial"/>
          <w:color w:val="000000"/>
          <w:spacing w:val="2"/>
          <w:sz w:val="20"/>
        </w:rPr>
      </w:pPr>
      <w:r>
        <w:rPr>
          <w:rFonts w:ascii="Arial" w:eastAsia="Arial" w:hAnsi="Arial"/>
          <w:color w:val="000000"/>
          <w:spacing w:val="2"/>
          <w:sz w:val="20"/>
        </w:rPr>
        <w:t>3.3.5</w:t>
      </w:r>
      <w:r>
        <w:rPr>
          <w:rFonts w:ascii="Arial" w:eastAsia="Arial" w:hAnsi="Arial"/>
          <w:color w:val="000000"/>
          <w:spacing w:val="2"/>
          <w:sz w:val="20"/>
        </w:rPr>
        <w:tab/>
        <w:t xml:space="preserve">Prior to formal transfer, The Company shall </w:t>
      </w:r>
      <w:r>
        <w:rPr>
          <w:rFonts w:ascii="Arial" w:eastAsia="Arial" w:hAnsi="Arial"/>
          <w:color w:val="000000"/>
          <w:spacing w:val="2"/>
          <w:sz w:val="20"/>
        </w:rPr>
        <w:t>remain responsible for all aspects of</w:t>
      </w:r>
    </w:p>
    <w:p w14:paraId="64FFDD14" w14:textId="77777777" w:rsidR="001F3919" w:rsidRDefault="00903FE8">
      <w:pPr>
        <w:spacing w:line="232" w:lineRule="exact"/>
        <w:ind w:left="864"/>
        <w:textAlignment w:val="baseline"/>
        <w:rPr>
          <w:rFonts w:ascii="Arial" w:eastAsia="Arial" w:hAnsi="Arial"/>
          <w:color w:val="000000"/>
          <w:sz w:val="20"/>
        </w:rPr>
      </w:pPr>
      <w:r>
        <w:rPr>
          <w:rFonts w:ascii="Arial" w:eastAsia="Arial" w:hAnsi="Arial"/>
          <w:color w:val="000000"/>
          <w:sz w:val="20"/>
        </w:rPr>
        <w:t>operation within the proposed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D15" w14:textId="77777777" w:rsidR="001F3919" w:rsidRDefault="00903FE8">
      <w:pPr>
        <w:tabs>
          <w:tab w:val="left" w:pos="792"/>
        </w:tabs>
        <w:spacing w:before="118" w:line="231" w:lineRule="exact"/>
        <w:textAlignment w:val="baseline"/>
        <w:rPr>
          <w:rFonts w:ascii="Arial" w:eastAsia="Arial" w:hAnsi="Arial"/>
          <w:color w:val="000000"/>
          <w:spacing w:val="2"/>
          <w:sz w:val="20"/>
        </w:rPr>
      </w:pPr>
      <w:r>
        <w:rPr>
          <w:rFonts w:ascii="Arial" w:eastAsia="Arial" w:hAnsi="Arial"/>
          <w:color w:val="000000"/>
          <w:spacing w:val="2"/>
          <w:sz w:val="20"/>
        </w:rPr>
        <w:t>3.3.6</w:t>
      </w:r>
      <w:r>
        <w:rPr>
          <w:rFonts w:ascii="Arial" w:eastAsia="Arial" w:hAnsi="Arial"/>
          <w:color w:val="000000"/>
          <w:spacing w:val="2"/>
          <w:sz w:val="20"/>
        </w:rPr>
        <w:tab/>
        <w:t>Formal transfer shall take place by the issue of a DIOC by The Company and its</w:t>
      </w:r>
    </w:p>
    <w:p w14:paraId="64FFDD16" w14:textId="77777777" w:rsidR="001F3919" w:rsidRDefault="00903FE8">
      <w:pPr>
        <w:spacing w:line="232" w:lineRule="exact"/>
        <w:ind w:left="864"/>
        <w:textAlignment w:val="baseline"/>
        <w:rPr>
          <w:rFonts w:ascii="Arial" w:eastAsia="Arial" w:hAnsi="Arial"/>
          <w:color w:val="000000"/>
          <w:sz w:val="20"/>
        </w:rPr>
      </w:pPr>
      <w:r>
        <w:rPr>
          <w:rFonts w:ascii="Arial" w:eastAsia="Arial" w:hAnsi="Arial"/>
          <w:color w:val="000000"/>
          <w:sz w:val="20"/>
        </w:rPr>
        <w:t>acceptance by the TO. Formal transfer shall follow the guidelines in Appendix A.</w:t>
      </w:r>
    </w:p>
    <w:p w14:paraId="64FFDD17" w14:textId="77777777" w:rsidR="001F3919" w:rsidRDefault="00903FE8">
      <w:pPr>
        <w:tabs>
          <w:tab w:val="left" w:pos="792"/>
        </w:tabs>
        <w:spacing w:before="118" w:line="231" w:lineRule="exact"/>
        <w:textAlignment w:val="baseline"/>
        <w:rPr>
          <w:rFonts w:ascii="Arial" w:eastAsia="Arial" w:hAnsi="Arial"/>
          <w:color w:val="000000"/>
          <w:spacing w:val="1"/>
          <w:sz w:val="20"/>
        </w:rPr>
      </w:pPr>
      <w:r>
        <w:rPr>
          <w:rFonts w:ascii="Arial" w:eastAsia="Arial" w:hAnsi="Arial"/>
          <w:color w:val="000000"/>
          <w:spacing w:val="1"/>
          <w:sz w:val="20"/>
        </w:rPr>
        <w:t>3.3.7</w:t>
      </w:r>
      <w:r>
        <w:rPr>
          <w:rFonts w:ascii="Arial" w:eastAsia="Arial" w:hAnsi="Arial"/>
          <w:color w:val="000000"/>
          <w:spacing w:val="1"/>
          <w:sz w:val="20"/>
        </w:rPr>
        <w:tab/>
        <w:t>The necessary actions to create the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shall be agreed and</w:t>
      </w:r>
    </w:p>
    <w:p w14:paraId="64FFDD18" w14:textId="77777777" w:rsidR="001F3919" w:rsidRDefault="00903FE8">
      <w:pPr>
        <w:spacing w:line="231" w:lineRule="exact"/>
        <w:ind w:left="864"/>
        <w:textAlignment w:val="baseline"/>
        <w:rPr>
          <w:rFonts w:ascii="Arial" w:eastAsia="Arial" w:hAnsi="Arial"/>
          <w:color w:val="000000"/>
          <w:spacing w:val="-3"/>
          <w:sz w:val="20"/>
        </w:rPr>
      </w:pPr>
      <w:r>
        <w:rPr>
          <w:rFonts w:ascii="Arial" w:eastAsia="Arial" w:hAnsi="Arial"/>
          <w:color w:val="000000"/>
          <w:spacing w:val="-3"/>
          <w:sz w:val="20"/>
        </w:rPr>
        <w:t>implemented in accordance with STCP1-1 Operational Switching and the agreed DIP.</w:t>
      </w:r>
    </w:p>
    <w:p w14:paraId="64FFDD19" w14:textId="77777777" w:rsidR="001F3919" w:rsidRDefault="00903FE8">
      <w:pPr>
        <w:tabs>
          <w:tab w:val="left" w:pos="792"/>
        </w:tabs>
        <w:spacing w:before="473" w:line="273" w:lineRule="exact"/>
        <w:textAlignment w:val="baseline"/>
        <w:rPr>
          <w:rFonts w:ascii="Arial" w:eastAsia="Arial" w:hAnsi="Arial"/>
          <w:b/>
          <w:i/>
          <w:color w:val="000000"/>
          <w:sz w:val="24"/>
        </w:rPr>
      </w:pPr>
      <w:r>
        <w:rPr>
          <w:rFonts w:ascii="Arial" w:eastAsia="Arial" w:hAnsi="Arial"/>
          <w:b/>
          <w:i/>
          <w:color w:val="000000"/>
          <w:sz w:val="24"/>
        </w:rPr>
        <w:t>3.4</w:t>
      </w:r>
      <w:r>
        <w:rPr>
          <w:rFonts w:ascii="Arial" w:eastAsia="Arial" w:hAnsi="Arial"/>
          <w:b/>
          <w:i/>
          <w:color w:val="000000"/>
          <w:sz w:val="24"/>
        </w:rPr>
        <w:tab/>
        <w:t>TO Operation of a Planned 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w:t>
      </w:r>
    </w:p>
    <w:p w14:paraId="64FFDD1A" w14:textId="77777777" w:rsidR="001F3919" w:rsidRDefault="00903FE8">
      <w:pPr>
        <w:tabs>
          <w:tab w:val="left" w:pos="792"/>
        </w:tabs>
        <w:spacing w:before="117" w:line="232" w:lineRule="exact"/>
        <w:textAlignment w:val="baseline"/>
        <w:rPr>
          <w:rFonts w:ascii="Arial" w:eastAsia="Arial" w:hAnsi="Arial"/>
          <w:color w:val="000000"/>
          <w:sz w:val="20"/>
        </w:rPr>
      </w:pPr>
      <w:r>
        <w:rPr>
          <w:rFonts w:ascii="Arial" w:eastAsia="Arial" w:hAnsi="Arial"/>
          <w:color w:val="000000"/>
          <w:sz w:val="20"/>
        </w:rPr>
        <w:t>3.4.1</w:t>
      </w:r>
      <w:r>
        <w:rPr>
          <w:rFonts w:ascii="Arial" w:eastAsia="Arial" w:hAnsi="Arial"/>
          <w:color w:val="000000"/>
          <w:sz w:val="20"/>
        </w:rPr>
        <w:tab/>
        <w:t xml:space="preserve">Once the DIOC has been </w:t>
      </w:r>
      <w:r>
        <w:rPr>
          <w:rFonts w:ascii="Arial" w:eastAsia="Arial" w:hAnsi="Arial"/>
          <w:color w:val="000000"/>
          <w:sz w:val="20"/>
        </w:rPr>
        <w:t>accepted by the TO, the TO shall be responsible for the</w:t>
      </w:r>
    </w:p>
    <w:p w14:paraId="64FFDD1B" w14:textId="77777777" w:rsidR="001F3919" w:rsidRDefault="00903FE8">
      <w:pPr>
        <w:spacing w:before="1" w:line="230" w:lineRule="exact"/>
        <w:ind w:left="864"/>
        <w:jc w:val="both"/>
        <w:textAlignment w:val="baseline"/>
        <w:rPr>
          <w:rFonts w:ascii="Arial" w:eastAsia="Arial" w:hAnsi="Arial"/>
          <w:color w:val="000000"/>
          <w:spacing w:val="-2"/>
          <w:sz w:val="20"/>
        </w:rPr>
      </w:pPr>
      <w:r>
        <w:rPr>
          <w:rFonts w:ascii="Arial" w:eastAsia="Arial" w:hAnsi="Arial"/>
          <w:color w:val="000000"/>
          <w:spacing w:val="-2"/>
          <w:sz w:val="20"/>
        </w:rPr>
        <w:t>operation of that part of the System covered by the DIOC until the DIOC is cancelled. The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 should be operated in accordance with the requirements of the DIP, Good Industry Practice and the following voltage and Frequency criteria:</w:t>
      </w:r>
    </w:p>
    <w:p w14:paraId="64FFDD1C" w14:textId="77777777" w:rsidR="001F3919" w:rsidRDefault="00903FE8">
      <w:pPr>
        <w:numPr>
          <w:ilvl w:val="0"/>
          <w:numId w:val="3"/>
        </w:numPr>
        <w:tabs>
          <w:tab w:val="clear" w:pos="576"/>
          <w:tab w:val="left" w:pos="1440"/>
        </w:tabs>
        <w:spacing w:before="140" w:line="230" w:lineRule="exact"/>
        <w:ind w:left="1440" w:right="288" w:hanging="576"/>
        <w:textAlignment w:val="baseline"/>
        <w:rPr>
          <w:rFonts w:ascii="Arial" w:eastAsia="Arial" w:hAnsi="Arial"/>
          <w:color w:val="000000"/>
          <w:sz w:val="20"/>
        </w:rPr>
      </w:pPr>
      <w:r>
        <w:rPr>
          <w:rFonts w:ascii="Arial" w:eastAsia="Arial" w:hAnsi="Arial"/>
          <w:color w:val="000000"/>
          <w:sz w:val="20"/>
        </w:rPr>
        <w:t>the Frequency on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shall be nominally 50Hz and shall be controlled within the limits 49.5 </w:t>
      </w:r>
      <w:r>
        <w:rPr>
          <w:rFonts w:ascii="Arial" w:eastAsia="Arial" w:hAnsi="Arial"/>
          <w:color w:val="000000"/>
          <w:sz w:val="23"/>
        </w:rPr>
        <w:t xml:space="preserve">– </w:t>
      </w:r>
      <w:r>
        <w:rPr>
          <w:rFonts w:ascii="Arial" w:eastAsia="Arial" w:hAnsi="Arial"/>
          <w:color w:val="000000"/>
          <w:sz w:val="20"/>
        </w:rPr>
        <w:t>50.5Hz; and</w:t>
      </w:r>
    </w:p>
    <w:p w14:paraId="64FFDD1D" w14:textId="77777777" w:rsidR="001F3919" w:rsidRDefault="00903FE8">
      <w:pPr>
        <w:numPr>
          <w:ilvl w:val="0"/>
          <w:numId w:val="3"/>
        </w:numPr>
        <w:tabs>
          <w:tab w:val="clear" w:pos="576"/>
          <w:tab w:val="left" w:pos="1440"/>
        </w:tabs>
        <w:spacing w:before="126" w:line="230" w:lineRule="exact"/>
        <w:ind w:left="1440" w:right="72" w:hanging="576"/>
        <w:textAlignment w:val="baseline"/>
        <w:rPr>
          <w:rFonts w:ascii="Arial" w:eastAsia="Arial" w:hAnsi="Arial"/>
          <w:color w:val="000000"/>
          <w:sz w:val="20"/>
        </w:rPr>
      </w:pPr>
      <w:r>
        <w:rPr>
          <w:rFonts w:ascii="Arial" w:eastAsia="Arial" w:hAnsi="Arial"/>
          <w:color w:val="000000"/>
          <w:sz w:val="20"/>
        </w:rPr>
        <w:t xml:space="preserve">voltage levels on the National Electricity Transmission System shall normally remain within -/+ 5% of nominal. The minimum voltage is </w:t>
      </w:r>
      <w:r>
        <w:rPr>
          <w:rFonts w:ascii="Arial" w:eastAsia="Arial" w:hAnsi="Arial"/>
          <w:color w:val="000000"/>
          <w:sz w:val="23"/>
        </w:rPr>
        <w:t>–</w:t>
      </w:r>
      <w:r>
        <w:rPr>
          <w:rFonts w:ascii="Arial" w:eastAsia="Arial" w:hAnsi="Arial"/>
          <w:color w:val="000000"/>
          <w:sz w:val="20"/>
        </w:rPr>
        <w:t xml:space="preserve">10% and the maximum is + 10% of nominal. Voltages of +10% and </w:t>
      </w:r>
      <w:r>
        <w:rPr>
          <w:rFonts w:ascii="Arial" w:eastAsia="Arial" w:hAnsi="Arial"/>
          <w:color w:val="000000"/>
          <w:sz w:val="23"/>
        </w:rPr>
        <w:t>–</w:t>
      </w:r>
      <w:r>
        <w:rPr>
          <w:rFonts w:ascii="Arial" w:eastAsia="Arial" w:hAnsi="Arial"/>
          <w:color w:val="000000"/>
          <w:sz w:val="20"/>
        </w:rPr>
        <w:t>5% should not prevail for more than 15 minutes.</w:t>
      </w:r>
    </w:p>
    <w:p w14:paraId="64FFDD1E" w14:textId="77777777" w:rsidR="001F3919" w:rsidRDefault="00903FE8">
      <w:pPr>
        <w:tabs>
          <w:tab w:val="left" w:pos="792"/>
        </w:tabs>
        <w:spacing w:before="119" w:line="231" w:lineRule="exact"/>
        <w:textAlignment w:val="baseline"/>
        <w:rPr>
          <w:rFonts w:ascii="Arial" w:eastAsia="Arial" w:hAnsi="Arial"/>
          <w:color w:val="000000"/>
          <w:sz w:val="20"/>
        </w:rPr>
      </w:pPr>
      <w:r>
        <w:rPr>
          <w:rFonts w:ascii="Arial" w:eastAsia="Arial" w:hAnsi="Arial"/>
          <w:color w:val="000000"/>
          <w:sz w:val="20"/>
        </w:rPr>
        <w:t>3.4.2</w:t>
      </w:r>
      <w:r>
        <w:rPr>
          <w:rFonts w:ascii="Arial" w:eastAsia="Arial" w:hAnsi="Arial"/>
          <w:color w:val="000000"/>
          <w:sz w:val="20"/>
        </w:rPr>
        <w:tab/>
        <w:t>The Company shall provide to the TO all necessary information as detailed in</w:t>
      </w:r>
    </w:p>
    <w:p w14:paraId="64FFDD1F" w14:textId="77777777" w:rsidR="001F3919" w:rsidRDefault="00903FE8">
      <w:pPr>
        <w:spacing w:line="230" w:lineRule="exact"/>
        <w:ind w:left="864"/>
        <w:textAlignment w:val="baseline"/>
        <w:rPr>
          <w:rFonts w:ascii="Arial" w:eastAsia="Arial" w:hAnsi="Arial"/>
          <w:color w:val="000000"/>
          <w:spacing w:val="-1"/>
          <w:sz w:val="20"/>
        </w:rPr>
      </w:pPr>
      <w:r>
        <w:rPr>
          <w:rFonts w:ascii="Arial" w:eastAsia="Arial" w:hAnsi="Arial"/>
          <w:color w:val="000000"/>
          <w:spacing w:val="-1"/>
          <w:sz w:val="20"/>
        </w:rPr>
        <w:t xml:space="preserve">sections 3.2.3.1 - 3.2.3.3 (or as otherwise agreed), to the TO </w:t>
      </w:r>
      <w:proofErr w:type="spellStart"/>
      <w:r>
        <w:rPr>
          <w:rFonts w:ascii="Arial" w:eastAsia="Arial" w:hAnsi="Arial"/>
          <w:color w:val="000000"/>
          <w:spacing w:val="-1"/>
          <w:sz w:val="20"/>
        </w:rPr>
        <w:t>to</w:t>
      </w:r>
      <w:proofErr w:type="spellEnd"/>
      <w:r>
        <w:rPr>
          <w:rFonts w:ascii="Arial" w:eastAsia="Arial" w:hAnsi="Arial"/>
          <w:color w:val="000000"/>
          <w:spacing w:val="-1"/>
          <w:sz w:val="20"/>
        </w:rPr>
        <w:t xml:space="preserve"> enable it to fulfil its duties under the DIP. The Company shall provide regular updates of the information</w:t>
      </w:r>
    </w:p>
    <w:p w14:paraId="64FFDD20"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as detailed in sections 3.2.3.1 - 3.2.3.3 to the TO at the following intervals:</w:t>
      </w:r>
    </w:p>
    <w:p w14:paraId="64FFDD21" w14:textId="77777777" w:rsidR="001F3919" w:rsidRDefault="00903FE8">
      <w:pPr>
        <w:numPr>
          <w:ilvl w:val="0"/>
          <w:numId w:val="3"/>
        </w:numPr>
        <w:tabs>
          <w:tab w:val="clear" w:pos="576"/>
          <w:tab w:val="left" w:pos="1440"/>
        </w:tabs>
        <w:spacing w:before="113" w:line="252" w:lineRule="exact"/>
        <w:ind w:left="1440" w:hanging="576"/>
        <w:textAlignment w:val="baseline"/>
        <w:rPr>
          <w:rFonts w:ascii="Arial" w:eastAsia="Arial" w:hAnsi="Arial"/>
          <w:color w:val="000000"/>
          <w:spacing w:val="-2"/>
          <w:sz w:val="20"/>
        </w:rPr>
      </w:pPr>
      <w:r>
        <w:rPr>
          <w:rFonts w:ascii="Arial" w:eastAsia="Arial" w:hAnsi="Arial"/>
          <w:color w:val="000000"/>
          <w:spacing w:val="-2"/>
          <w:sz w:val="20"/>
        </w:rPr>
        <w:t>as agreed in the DIP;</w:t>
      </w:r>
    </w:p>
    <w:p w14:paraId="64FFDD22" w14:textId="77777777" w:rsidR="001F3919" w:rsidRDefault="00903FE8">
      <w:pPr>
        <w:numPr>
          <w:ilvl w:val="0"/>
          <w:numId w:val="3"/>
        </w:numPr>
        <w:tabs>
          <w:tab w:val="clear" w:pos="576"/>
          <w:tab w:val="left" w:pos="1440"/>
        </w:tabs>
        <w:spacing w:before="108" w:line="252" w:lineRule="exact"/>
        <w:ind w:left="1440" w:hanging="576"/>
        <w:textAlignment w:val="baseline"/>
        <w:rPr>
          <w:rFonts w:ascii="Arial" w:eastAsia="Arial" w:hAnsi="Arial"/>
          <w:color w:val="000000"/>
          <w:sz w:val="20"/>
        </w:rPr>
      </w:pPr>
      <w:r>
        <w:rPr>
          <w:rFonts w:ascii="Arial" w:eastAsia="Arial" w:hAnsi="Arial"/>
          <w:color w:val="000000"/>
          <w:sz w:val="20"/>
        </w:rPr>
        <w:t>at the request of the TO; or</w:t>
      </w:r>
    </w:p>
    <w:p w14:paraId="64FFDD23" w14:textId="77777777" w:rsidR="001F3919" w:rsidRDefault="00903FE8">
      <w:pPr>
        <w:numPr>
          <w:ilvl w:val="0"/>
          <w:numId w:val="3"/>
        </w:numPr>
        <w:tabs>
          <w:tab w:val="clear" w:pos="576"/>
          <w:tab w:val="left" w:pos="1440"/>
        </w:tabs>
        <w:spacing w:before="135" w:line="230" w:lineRule="exact"/>
        <w:ind w:left="1440" w:right="1080" w:hanging="576"/>
        <w:textAlignment w:val="baseline"/>
        <w:rPr>
          <w:rFonts w:ascii="Arial" w:eastAsia="Arial" w:hAnsi="Arial"/>
          <w:color w:val="000000"/>
          <w:sz w:val="20"/>
        </w:rPr>
      </w:pPr>
      <w:r>
        <w:rPr>
          <w:rFonts w:ascii="Arial" w:eastAsia="Arial" w:hAnsi="Arial"/>
          <w:color w:val="000000"/>
          <w:sz w:val="20"/>
        </w:rPr>
        <w:t>if the Plant, Apparatus, Demand or System configuration changes significantly from that detailed in the DIP.</w:t>
      </w:r>
    </w:p>
    <w:p w14:paraId="64FFDD24" w14:textId="77777777" w:rsidR="001F3919" w:rsidRDefault="00903FE8">
      <w:pPr>
        <w:tabs>
          <w:tab w:val="left" w:pos="792"/>
        </w:tabs>
        <w:spacing w:before="118" w:line="229" w:lineRule="exact"/>
        <w:textAlignment w:val="baseline"/>
        <w:rPr>
          <w:rFonts w:ascii="Arial" w:eastAsia="Arial" w:hAnsi="Arial"/>
          <w:color w:val="000000"/>
          <w:sz w:val="20"/>
        </w:rPr>
      </w:pPr>
      <w:r>
        <w:rPr>
          <w:rFonts w:ascii="Arial" w:eastAsia="Arial" w:hAnsi="Arial"/>
          <w:color w:val="000000"/>
          <w:sz w:val="20"/>
        </w:rPr>
        <w:t>3.4.3</w:t>
      </w:r>
      <w:r>
        <w:rPr>
          <w:rFonts w:ascii="Arial" w:eastAsia="Arial" w:hAnsi="Arial"/>
          <w:color w:val="000000"/>
          <w:sz w:val="20"/>
        </w:rPr>
        <w:tab/>
        <w:t xml:space="preserve">At any time </w:t>
      </w:r>
      <w:r>
        <w:rPr>
          <w:rFonts w:ascii="Arial" w:eastAsia="Arial" w:hAnsi="Arial"/>
          <w:color w:val="000000"/>
          <w:sz w:val="20"/>
        </w:rPr>
        <w:t>during which a DIOC is in force for a particular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D25" w14:textId="77777777" w:rsidR="001F3919" w:rsidRDefault="00903FE8">
      <w:pPr>
        <w:spacing w:line="230" w:lineRule="exact"/>
        <w:ind w:left="864"/>
        <w:jc w:val="both"/>
        <w:textAlignment w:val="baseline"/>
        <w:rPr>
          <w:rFonts w:ascii="Arial" w:eastAsia="Arial" w:hAnsi="Arial"/>
          <w:color w:val="000000"/>
          <w:sz w:val="20"/>
        </w:rPr>
      </w:pPr>
      <w:r>
        <w:rPr>
          <w:rFonts w:ascii="Arial" w:eastAsia="Arial" w:hAnsi="Arial"/>
          <w:color w:val="000000"/>
          <w:sz w:val="20"/>
        </w:rPr>
        <w:t>The Company may, where it has good reason, cancel the DIOC and take back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The Company shall notify Users accordingly.</w:t>
      </w:r>
    </w:p>
    <w:p w14:paraId="64FFDD26" w14:textId="77777777" w:rsidR="001F3919" w:rsidRDefault="00903FE8">
      <w:pPr>
        <w:tabs>
          <w:tab w:val="left" w:pos="792"/>
        </w:tabs>
        <w:spacing w:before="118" w:line="232" w:lineRule="exact"/>
        <w:textAlignment w:val="baseline"/>
        <w:rPr>
          <w:rFonts w:ascii="Arial" w:eastAsia="Arial" w:hAnsi="Arial"/>
          <w:color w:val="000000"/>
          <w:sz w:val="20"/>
        </w:rPr>
      </w:pPr>
      <w:r>
        <w:rPr>
          <w:rFonts w:ascii="Arial" w:eastAsia="Arial" w:hAnsi="Arial"/>
          <w:color w:val="000000"/>
          <w:sz w:val="20"/>
        </w:rPr>
        <w:t>3.4.4</w:t>
      </w:r>
      <w:r>
        <w:rPr>
          <w:rFonts w:ascii="Arial" w:eastAsia="Arial" w:hAnsi="Arial"/>
          <w:color w:val="000000"/>
          <w:sz w:val="20"/>
        </w:rPr>
        <w:tab/>
        <w:t xml:space="preserve">At any time </w:t>
      </w:r>
      <w:r>
        <w:rPr>
          <w:rFonts w:ascii="Arial" w:eastAsia="Arial" w:hAnsi="Arial"/>
          <w:color w:val="000000"/>
          <w:sz w:val="20"/>
        </w:rPr>
        <w:t>during which a DIOC is in force for a particular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D27"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the TO may, where it has good reason, choose to cancel the DIOC and pass back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Company. The Company shall notify Users accordingly.</w:t>
      </w:r>
    </w:p>
    <w:p w14:paraId="64FFDD28" w14:textId="77777777" w:rsidR="001F3919" w:rsidRDefault="00903FE8">
      <w:pPr>
        <w:tabs>
          <w:tab w:val="left" w:pos="792"/>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3.4.5</w:t>
      </w:r>
      <w:r>
        <w:rPr>
          <w:rFonts w:ascii="Arial" w:eastAsia="Arial" w:hAnsi="Arial"/>
          <w:color w:val="000000"/>
          <w:spacing w:val="-2"/>
          <w:sz w:val="20"/>
        </w:rPr>
        <w:tab/>
        <w:t>The Company shall retain an overview of the operation of the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w:t>
      </w:r>
    </w:p>
    <w:p w14:paraId="64FFDD29" w14:textId="77777777" w:rsidR="001F3919" w:rsidRDefault="00903FE8">
      <w:pPr>
        <w:spacing w:line="231" w:lineRule="exact"/>
        <w:ind w:left="864"/>
        <w:jc w:val="both"/>
        <w:textAlignment w:val="baseline"/>
        <w:rPr>
          <w:rFonts w:ascii="Arial" w:eastAsia="Arial" w:hAnsi="Arial"/>
          <w:color w:val="000000"/>
          <w:sz w:val="20"/>
        </w:rPr>
      </w:pPr>
      <w:r>
        <w:rPr>
          <w:rFonts w:ascii="Arial" w:eastAsia="Arial" w:hAnsi="Arial"/>
          <w:color w:val="000000"/>
          <w:sz w:val="20"/>
        </w:rPr>
        <w:t>that has been transferred to the TO by way of the DIOC. Whilst the DIOC is in place The Company shall not liaise with Users without agreement of the TO.</w:t>
      </w:r>
    </w:p>
    <w:p w14:paraId="64FFDD2A" w14:textId="77777777" w:rsidR="001F3919" w:rsidRDefault="00903FE8">
      <w:pPr>
        <w:tabs>
          <w:tab w:val="left" w:pos="792"/>
        </w:tabs>
        <w:spacing w:before="472" w:line="273" w:lineRule="exact"/>
        <w:textAlignment w:val="baseline"/>
        <w:rPr>
          <w:rFonts w:ascii="Arial" w:eastAsia="Arial" w:hAnsi="Arial"/>
          <w:b/>
          <w:i/>
          <w:color w:val="000000"/>
          <w:sz w:val="24"/>
        </w:rPr>
      </w:pPr>
      <w:r>
        <w:rPr>
          <w:rFonts w:ascii="Arial" w:eastAsia="Arial" w:hAnsi="Arial"/>
          <w:b/>
          <w:i/>
          <w:color w:val="000000"/>
          <w:sz w:val="24"/>
        </w:rPr>
        <w:t>3.5</w:t>
      </w:r>
      <w:r>
        <w:rPr>
          <w:rFonts w:ascii="Arial" w:eastAsia="Arial" w:hAnsi="Arial"/>
          <w:b/>
          <w:i/>
          <w:color w:val="000000"/>
          <w:sz w:val="24"/>
        </w:rPr>
        <w:tab/>
        <w:t>Operation of an Un-Planned 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w:t>
      </w:r>
    </w:p>
    <w:p w14:paraId="64FFDD2B" w14:textId="77777777" w:rsidR="001F3919" w:rsidRDefault="00903FE8">
      <w:pPr>
        <w:tabs>
          <w:tab w:val="left" w:pos="792"/>
        </w:tabs>
        <w:spacing w:before="117" w:line="231" w:lineRule="exact"/>
        <w:textAlignment w:val="baseline"/>
        <w:rPr>
          <w:rFonts w:ascii="Arial" w:eastAsia="Arial" w:hAnsi="Arial"/>
          <w:color w:val="000000"/>
          <w:sz w:val="20"/>
        </w:rPr>
      </w:pPr>
      <w:r>
        <w:rPr>
          <w:rFonts w:ascii="Arial" w:eastAsia="Arial" w:hAnsi="Arial"/>
          <w:color w:val="000000"/>
          <w:sz w:val="20"/>
        </w:rPr>
        <w:t>3.5.1</w:t>
      </w:r>
      <w:r>
        <w:rPr>
          <w:rFonts w:ascii="Arial" w:eastAsia="Arial" w:hAnsi="Arial"/>
          <w:color w:val="000000"/>
          <w:sz w:val="20"/>
        </w:rPr>
        <w:tab/>
        <w:t>An Event can result in an unplanned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In such circumstance</w:t>
      </w:r>
    </w:p>
    <w:p w14:paraId="64FFDD2C"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 xml:space="preserve">section 3.5.2 - 3.5.5 shall apply </w:t>
      </w:r>
      <w:proofErr w:type="gramStart"/>
      <w:r>
        <w:rPr>
          <w:rFonts w:ascii="Arial" w:eastAsia="Arial" w:hAnsi="Arial"/>
          <w:color w:val="000000"/>
          <w:sz w:val="20"/>
        </w:rPr>
        <w:t>whether or not</w:t>
      </w:r>
      <w:proofErr w:type="gramEnd"/>
      <w:r>
        <w:rPr>
          <w:rFonts w:ascii="Arial" w:eastAsia="Arial" w:hAnsi="Arial"/>
          <w:color w:val="000000"/>
          <w:sz w:val="20"/>
        </w:rPr>
        <w:t xml:space="preserve"> there is a DIP in place.</w:t>
      </w:r>
    </w:p>
    <w:p w14:paraId="64FFDD2D" w14:textId="77777777" w:rsidR="001F3919" w:rsidRDefault="00903FE8">
      <w:pPr>
        <w:tabs>
          <w:tab w:val="left" w:pos="792"/>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3.5.2</w:t>
      </w:r>
      <w:r>
        <w:rPr>
          <w:rFonts w:ascii="Arial" w:eastAsia="Arial" w:hAnsi="Arial"/>
          <w:color w:val="000000"/>
          <w:spacing w:val="-2"/>
          <w:sz w:val="20"/>
        </w:rPr>
        <w:tab/>
        <w:t>It is accepted that in the initial phase, following an unplanned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w:t>
      </w:r>
    </w:p>
    <w:p w14:paraId="64FFDD2E" w14:textId="77777777" w:rsidR="001F3919" w:rsidRDefault="00903FE8">
      <w:pPr>
        <w:spacing w:after="605" w:line="231" w:lineRule="exact"/>
        <w:ind w:left="864"/>
        <w:jc w:val="both"/>
        <w:textAlignment w:val="baseline"/>
        <w:rPr>
          <w:rFonts w:ascii="Arial" w:eastAsia="Arial" w:hAnsi="Arial"/>
          <w:color w:val="000000"/>
          <w:sz w:val="20"/>
        </w:rPr>
      </w:pPr>
      <w:r>
        <w:rPr>
          <w:rFonts w:ascii="Arial" w:eastAsia="Arial" w:hAnsi="Arial"/>
          <w:color w:val="000000"/>
          <w:sz w:val="20"/>
        </w:rPr>
        <w:t>Event, normal operational standards may not be achievable and the National Electricity Transmission System may be operated outside normal voltage and</w:t>
      </w:r>
    </w:p>
    <w:p w14:paraId="64FFDD2F" w14:textId="77777777" w:rsidR="001F3919" w:rsidRDefault="00903FE8">
      <w:pPr>
        <w:spacing w:line="294" w:lineRule="exact"/>
        <w:ind w:right="3960"/>
        <w:textAlignment w:val="baseline"/>
        <w:rPr>
          <w:rFonts w:ascii="Arial" w:eastAsia="Arial" w:hAnsi="Arial"/>
          <w:color w:val="000000"/>
          <w:sz w:val="20"/>
        </w:rPr>
      </w:pPr>
      <w:r>
        <w:pict w14:anchorId="64FFDD9C">
          <v:shape id="_x0000_s1049" type="#_x0000_t202" style="position:absolute;margin-left:270pt;margin-top:794.7pt;width:55.7pt;height:11.6pt;z-index:-251667456;mso-wrap-distance-left:0;mso-wrap-distance-right:0;mso-position-horizontal-relative:page;mso-position-vertical-relative:page" filled="f" stroked="f">
            <v:textbox inset="0,0,0,0">
              <w:txbxContent>
                <w:p w14:paraId="64FFDDBA"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7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w:t>
      </w:r>
      <w:r>
        <w:rPr>
          <w:rFonts w:ascii="Arial" w:eastAsia="Arial" w:hAnsi="Arial"/>
          <w:color w:val="000000"/>
          <w:sz w:val="20"/>
        </w:rPr>
        <w:lastRenderedPageBreak/>
        <w:t>Management Issue 007 – 04 March 2024</w:t>
      </w:r>
    </w:p>
    <w:p w14:paraId="64FFDD30" w14:textId="77777777" w:rsidR="001F3919" w:rsidRDefault="00903FE8">
      <w:pPr>
        <w:spacing w:before="129" w:line="236" w:lineRule="exact"/>
        <w:ind w:left="864"/>
        <w:jc w:val="both"/>
        <w:textAlignment w:val="baseline"/>
        <w:rPr>
          <w:rFonts w:ascii="Arial" w:eastAsia="Arial" w:hAnsi="Arial"/>
          <w:color w:val="000000"/>
          <w:sz w:val="20"/>
        </w:rPr>
      </w:pPr>
      <w:r>
        <w:rPr>
          <w:rFonts w:ascii="Arial" w:eastAsia="Arial" w:hAnsi="Arial"/>
          <w:color w:val="000000"/>
          <w:sz w:val="20"/>
        </w:rPr>
        <w:t xml:space="preserve">Frequency criteria, </w:t>
      </w:r>
      <w:proofErr w:type="gramStart"/>
      <w:r>
        <w:rPr>
          <w:rFonts w:ascii="Arial" w:eastAsia="Arial" w:hAnsi="Arial"/>
          <w:color w:val="000000"/>
          <w:sz w:val="20"/>
        </w:rPr>
        <w:t>provided that</w:t>
      </w:r>
      <w:proofErr w:type="gramEnd"/>
      <w:r>
        <w:rPr>
          <w:rFonts w:ascii="Arial" w:eastAsia="Arial" w:hAnsi="Arial"/>
          <w:color w:val="000000"/>
          <w:sz w:val="20"/>
        </w:rPr>
        <w:t xml:space="preserve"> damage to Plant and/or Apparatus, or a safety hazard would not result.</w:t>
      </w:r>
    </w:p>
    <w:p w14:paraId="64FFDD31" w14:textId="77777777" w:rsidR="001F3919" w:rsidRDefault="00903FE8">
      <w:pPr>
        <w:tabs>
          <w:tab w:val="left" w:pos="864"/>
        </w:tabs>
        <w:spacing w:before="114" w:line="231" w:lineRule="exact"/>
        <w:textAlignment w:val="baseline"/>
        <w:rPr>
          <w:rFonts w:ascii="Arial" w:eastAsia="Arial" w:hAnsi="Arial"/>
          <w:color w:val="000000"/>
          <w:spacing w:val="-1"/>
          <w:sz w:val="20"/>
        </w:rPr>
      </w:pPr>
      <w:r>
        <w:rPr>
          <w:rFonts w:ascii="Arial" w:eastAsia="Arial" w:hAnsi="Arial"/>
          <w:color w:val="000000"/>
          <w:spacing w:val="-1"/>
          <w:sz w:val="20"/>
        </w:rPr>
        <w:t>3.5.3</w:t>
      </w:r>
      <w:r>
        <w:rPr>
          <w:rFonts w:ascii="Arial" w:eastAsia="Arial" w:hAnsi="Arial"/>
          <w:color w:val="000000"/>
          <w:spacing w:val="-1"/>
          <w:sz w:val="20"/>
        </w:rPr>
        <w:tab/>
        <w:t>If the resultant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is not sustainable and is operating outside of</w:t>
      </w:r>
    </w:p>
    <w:p w14:paraId="64FFDD32"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 xml:space="preserve">normal parameters, then The Company </w:t>
      </w:r>
      <w:r>
        <w:rPr>
          <w:rFonts w:ascii="Arial" w:eastAsia="Arial" w:hAnsi="Arial"/>
          <w:color w:val="000000"/>
          <w:sz w:val="20"/>
        </w:rPr>
        <w:t>shall liaise with the TO and Users to agree how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may be safely shutdown.</w:t>
      </w:r>
    </w:p>
    <w:p w14:paraId="64FFDD33" w14:textId="77777777" w:rsidR="001F3919" w:rsidRDefault="00903FE8">
      <w:pPr>
        <w:tabs>
          <w:tab w:val="left" w:pos="864"/>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3.5.4</w:t>
      </w:r>
      <w:r>
        <w:rPr>
          <w:rFonts w:ascii="Arial" w:eastAsia="Arial" w:hAnsi="Arial"/>
          <w:color w:val="000000"/>
          <w:spacing w:val="-2"/>
          <w:sz w:val="20"/>
        </w:rPr>
        <w:tab/>
        <w:t>If the resultant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 is not sustainable and its continued operation</w:t>
      </w:r>
    </w:p>
    <w:p w14:paraId="64FFDD34"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 xml:space="preserve">would risk safety or cause damage to Plant and/or Apparatus the TO may take the decision to </w:t>
      </w:r>
      <w:proofErr w:type="spellStart"/>
      <w:r>
        <w:rPr>
          <w:rFonts w:ascii="Arial" w:eastAsia="Arial" w:hAnsi="Arial"/>
          <w:color w:val="000000"/>
          <w:sz w:val="20"/>
        </w:rPr>
        <w:t>shutdown</w:t>
      </w:r>
      <w:proofErr w:type="spellEnd"/>
      <w:r>
        <w:rPr>
          <w:rFonts w:ascii="Arial" w:eastAsia="Arial" w:hAnsi="Arial"/>
          <w:color w:val="000000"/>
          <w:sz w:val="20"/>
        </w:rPr>
        <w:t xml:space="preserve">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using the emergency Switching provisions of STCP1-1 Operational Switching and Grid Code OC7.6.6. This would only apply where the normal liaison timescales would not permit the option in section 3.5.3 to be followed.</w:t>
      </w:r>
    </w:p>
    <w:p w14:paraId="64FFDD35" w14:textId="77777777" w:rsidR="001F3919" w:rsidRDefault="00903FE8">
      <w:pPr>
        <w:tabs>
          <w:tab w:val="left" w:pos="864"/>
        </w:tabs>
        <w:spacing w:before="120" w:line="231" w:lineRule="exact"/>
        <w:textAlignment w:val="baseline"/>
        <w:rPr>
          <w:rFonts w:ascii="Arial" w:eastAsia="Arial" w:hAnsi="Arial"/>
          <w:color w:val="000000"/>
          <w:spacing w:val="5"/>
          <w:sz w:val="20"/>
        </w:rPr>
      </w:pPr>
      <w:r>
        <w:rPr>
          <w:rFonts w:ascii="Arial" w:eastAsia="Arial" w:hAnsi="Arial"/>
          <w:color w:val="000000"/>
          <w:spacing w:val="5"/>
          <w:sz w:val="20"/>
        </w:rPr>
        <w:t>3.5.5</w:t>
      </w:r>
      <w:r>
        <w:rPr>
          <w:rFonts w:ascii="Arial" w:eastAsia="Arial" w:hAnsi="Arial"/>
          <w:color w:val="000000"/>
          <w:spacing w:val="5"/>
          <w:sz w:val="20"/>
        </w:rPr>
        <w:tab/>
        <w:t>If the ongoing running of the De-</w:t>
      </w:r>
      <w:proofErr w:type="spellStart"/>
      <w:r>
        <w:rPr>
          <w:rFonts w:ascii="Arial" w:eastAsia="Arial" w:hAnsi="Arial"/>
          <w:color w:val="000000"/>
          <w:spacing w:val="5"/>
          <w:sz w:val="20"/>
        </w:rPr>
        <w:t>synchronised</w:t>
      </w:r>
      <w:proofErr w:type="spellEnd"/>
      <w:r>
        <w:rPr>
          <w:rFonts w:ascii="Arial" w:eastAsia="Arial" w:hAnsi="Arial"/>
          <w:color w:val="000000"/>
          <w:spacing w:val="5"/>
          <w:sz w:val="20"/>
        </w:rPr>
        <w:t xml:space="preserve"> Island in its current form is not</w:t>
      </w:r>
    </w:p>
    <w:p w14:paraId="64FFDD36"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 xml:space="preserve">sustainable, but recoverable, then The Company may </w:t>
      </w:r>
      <w:proofErr w:type="spellStart"/>
      <w:r>
        <w:rPr>
          <w:rFonts w:ascii="Arial" w:eastAsia="Arial" w:hAnsi="Arial"/>
          <w:color w:val="000000"/>
          <w:sz w:val="20"/>
        </w:rPr>
        <w:t>liase</w:t>
      </w:r>
      <w:proofErr w:type="spellEnd"/>
      <w:r>
        <w:rPr>
          <w:rFonts w:ascii="Arial" w:eastAsia="Arial" w:hAnsi="Arial"/>
          <w:color w:val="000000"/>
          <w:sz w:val="20"/>
        </w:rPr>
        <w:t xml:space="preserve"> with the TO and Users to agree a course of action to change the characteristics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for example, by load reduction.</w:t>
      </w:r>
    </w:p>
    <w:p w14:paraId="64FFDD37" w14:textId="77777777" w:rsidR="001F3919" w:rsidRDefault="00903FE8">
      <w:pPr>
        <w:tabs>
          <w:tab w:val="left" w:pos="864"/>
        </w:tabs>
        <w:spacing w:before="115" w:line="231" w:lineRule="exact"/>
        <w:textAlignment w:val="baseline"/>
        <w:rPr>
          <w:rFonts w:ascii="Arial" w:eastAsia="Arial" w:hAnsi="Arial"/>
          <w:color w:val="000000"/>
          <w:sz w:val="20"/>
        </w:rPr>
      </w:pPr>
      <w:r>
        <w:rPr>
          <w:rFonts w:ascii="Arial" w:eastAsia="Arial" w:hAnsi="Arial"/>
          <w:color w:val="000000"/>
          <w:sz w:val="20"/>
        </w:rPr>
        <w:t>3.5.6</w:t>
      </w:r>
      <w:r>
        <w:rPr>
          <w:rFonts w:ascii="Arial" w:eastAsia="Arial" w:hAnsi="Arial"/>
          <w:color w:val="000000"/>
          <w:sz w:val="20"/>
        </w:rPr>
        <w:tab/>
        <w:t>If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is sustainable, then The Company shall immediately</w:t>
      </w:r>
    </w:p>
    <w:p w14:paraId="64FFDD38" w14:textId="77777777" w:rsidR="001F3919" w:rsidRDefault="00903FE8">
      <w:pPr>
        <w:spacing w:line="230" w:lineRule="exact"/>
        <w:ind w:left="864"/>
        <w:jc w:val="both"/>
        <w:textAlignment w:val="baseline"/>
        <w:rPr>
          <w:rFonts w:ascii="Arial" w:eastAsia="Arial" w:hAnsi="Arial"/>
          <w:color w:val="000000"/>
          <w:sz w:val="20"/>
        </w:rPr>
      </w:pPr>
      <w:r>
        <w:rPr>
          <w:rFonts w:ascii="Arial" w:eastAsia="Arial" w:hAnsi="Arial"/>
          <w:color w:val="000000"/>
          <w:sz w:val="20"/>
        </w:rPr>
        <w:t>liaise with the TO and all affected Users, informing Users of the situation and advising them of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under OC9.5 of the Grid Code.</w:t>
      </w:r>
    </w:p>
    <w:p w14:paraId="64FFDD39" w14:textId="77777777" w:rsidR="001F3919" w:rsidRDefault="00903FE8">
      <w:pPr>
        <w:tabs>
          <w:tab w:val="left" w:pos="864"/>
        </w:tabs>
        <w:spacing w:before="120" w:line="231" w:lineRule="exact"/>
        <w:textAlignment w:val="baseline"/>
        <w:rPr>
          <w:rFonts w:ascii="Arial" w:eastAsia="Arial" w:hAnsi="Arial"/>
          <w:color w:val="000000"/>
          <w:spacing w:val="-3"/>
          <w:sz w:val="20"/>
        </w:rPr>
      </w:pPr>
      <w:r>
        <w:rPr>
          <w:rFonts w:ascii="Arial" w:eastAsia="Arial" w:hAnsi="Arial"/>
          <w:color w:val="000000"/>
          <w:spacing w:val="-3"/>
          <w:sz w:val="20"/>
        </w:rPr>
        <w:t>3.5.7</w:t>
      </w:r>
      <w:r>
        <w:rPr>
          <w:rFonts w:ascii="Arial" w:eastAsia="Arial" w:hAnsi="Arial"/>
          <w:color w:val="000000"/>
          <w:spacing w:val="-3"/>
          <w:sz w:val="20"/>
        </w:rPr>
        <w:tab/>
        <w:t>In some circumstances immediate re-</w:t>
      </w:r>
      <w:proofErr w:type="spellStart"/>
      <w:r>
        <w:rPr>
          <w:rFonts w:ascii="Arial" w:eastAsia="Arial" w:hAnsi="Arial"/>
          <w:color w:val="000000"/>
          <w:spacing w:val="-3"/>
          <w:sz w:val="20"/>
        </w:rPr>
        <w:t>synchronisation</w:t>
      </w:r>
      <w:proofErr w:type="spellEnd"/>
      <w:r>
        <w:rPr>
          <w:rFonts w:ascii="Arial" w:eastAsia="Arial" w:hAnsi="Arial"/>
          <w:color w:val="000000"/>
          <w:spacing w:val="-3"/>
          <w:sz w:val="20"/>
        </w:rPr>
        <w:t xml:space="preserve"> may be possible, in which case,</w:t>
      </w:r>
    </w:p>
    <w:p w14:paraId="64FFDD3A"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 xml:space="preserve">this will be carried out within the provisions of STCP01-1. If a period of </w:t>
      </w:r>
      <w:proofErr w:type="spellStart"/>
      <w:r>
        <w:rPr>
          <w:rFonts w:ascii="Arial" w:eastAsia="Arial" w:hAnsi="Arial"/>
          <w:color w:val="000000"/>
          <w:sz w:val="20"/>
        </w:rPr>
        <w:t>De</w:t>
      </w:r>
      <w:r>
        <w:rPr>
          <w:rFonts w:ascii="Arial" w:eastAsia="Arial" w:hAnsi="Arial"/>
          <w:color w:val="000000"/>
          <w:sz w:val="20"/>
        </w:rPr>
        <w:softHyphen/>
        <w:t>synchronised</w:t>
      </w:r>
      <w:proofErr w:type="spellEnd"/>
      <w:r>
        <w:rPr>
          <w:rFonts w:ascii="Arial" w:eastAsia="Arial" w:hAnsi="Arial"/>
          <w:color w:val="000000"/>
          <w:sz w:val="20"/>
        </w:rPr>
        <w:t xml:space="preserve"> Island running is required </w:t>
      </w:r>
      <w:proofErr w:type="gramStart"/>
      <w:r>
        <w:rPr>
          <w:rFonts w:ascii="Arial" w:eastAsia="Arial" w:hAnsi="Arial"/>
          <w:color w:val="000000"/>
          <w:sz w:val="20"/>
        </w:rPr>
        <w:t>in excess of</w:t>
      </w:r>
      <w:proofErr w:type="gramEnd"/>
      <w:r>
        <w:rPr>
          <w:rFonts w:ascii="Arial" w:eastAsia="Arial" w:hAnsi="Arial"/>
          <w:color w:val="000000"/>
          <w:sz w:val="20"/>
        </w:rPr>
        <w:t xml:space="preserve"> that required for immediate re-</w:t>
      </w:r>
      <w:proofErr w:type="spellStart"/>
      <w:r>
        <w:rPr>
          <w:rFonts w:ascii="Arial" w:eastAsia="Arial" w:hAnsi="Arial"/>
          <w:color w:val="000000"/>
          <w:sz w:val="20"/>
        </w:rPr>
        <w:t>synchronisation</w:t>
      </w:r>
      <w:proofErr w:type="spellEnd"/>
      <w:r>
        <w:rPr>
          <w:rFonts w:ascii="Arial" w:eastAsia="Arial" w:hAnsi="Arial"/>
          <w:color w:val="000000"/>
          <w:sz w:val="20"/>
        </w:rPr>
        <w:t>, The Company may make use of, where available, an existing DIP. Where there is no approved DIP, the TO shall assist The Company by provision (where appropriate) of relevant operational information.</w:t>
      </w:r>
    </w:p>
    <w:p w14:paraId="64FFDD3B" w14:textId="77777777" w:rsidR="001F3919" w:rsidRDefault="00903FE8">
      <w:pPr>
        <w:tabs>
          <w:tab w:val="left" w:pos="864"/>
        </w:tabs>
        <w:spacing w:before="119" w:line="228" w:lineRule="exact"/>
        <w:textAlignment w:val="baseline"/>
        <w:rPr>
          <w:rFonts w:ascii="Arial" w:eastAsia="Arial" w:hAnsi="Arial"/>
          <w:color w:val="000000"/>
          <w:sz w:val="20"/>
        </w:rPr>
      </w:pPr>
      <w:r>
        <w:rPr>
          <w:rFonts w:ascii="Arial" w:eastAsia="Arial" w:hAnsi="Arial"/>
          <w:color w:val="000000"/>
          <w:sz w:val="20"/>
        </w:rPr>
        <w:t>3.5.8</w:t>
      </w:r>
      <w:r>
        <w:rPr>
          <w:rFonts w:ascii="Arial" w:eastAsia="Arial" w:hAnsi="Arial"/>
          <w:color w:val="000000"/>
          <w:sz w:val="20"/>
        </w:rPr>
        <w:tab/>
        <w:t>If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is established and maintained where there is no DIP in</w:t>
      </w:r>
    </w:p>
    <w:p w14:paraId="64FFDD3C" w14:textId="77777777" w:rsidR="001F3919" w:rsidRDefault="00903FE8">
      <w:pPr>
        <w:spacing w:line="229" w:lineRule="exact"/>
        <w:ind w:left="864"/>
        <w:jc w:val="both"/>
        <w:textAlignment w:val="baseline"/>
        <w:rPr>
          <w:rFonts w:ascii="Arial" w:eastAsia="Arial" w:hAnsi="Arial"/>
          <w:color w:val="000000"/>
          <w:sz w:val="20"/>
        </w:rPr>
      </w:pPr>
      <w:r>
        <w:rPr>
          <w:rFonts w:ascii="Arial" w:eastAsia="Arial" w:hAnsi="Arial"/>
          <w:color w:val="000000"/>
          <w:sz w:val="20"/>
        </w:rPr>
        <w:t>place,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shall only be maintained where all affected Users who can be contacted have agreed to the continued operation.</w:t>
      </w:r>
    </w:p>
    <w:p w14:paraId="64FFDD3D" w14:textId="77777777" w:rsidR="001F3919" w:rsidRDefault="00903FE8">
      <w:pPr>
        <w:tabs>
          <w:tab w:val="left" w:pos="864"/>
        </w:tabs>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3.5.9</w:t>
      </w:r>
      <w:r>
        <w:rPr>
          <w:rFonts w:ascii="Arial" w:eastAsia="Arial" w:hAnsi="Arial"/>
          <w:color w:val="000000"/>
          <w:spacing w:val="-1"/>
          <w:sz w:val="20"/>
        </w:rPr>
        <w:tab/>
        <w:t xml:space="preserve">The Company may with </w:t>
      </w:r>
      <w:r>
        <w:rPr>
          <w:rFonts w:ascii="Arial" w:eastAsia="Arial" w:hAnsi="Arial"/>
          <w:color w:val="000000"/>
          <w:spacing w:val="-1"/>
          <w:sz w:val="20"/>
        </w:rPr>
        <w:t xml:space="preserve">the agreement of the </w:t>
      </w:r>
      <w:proofErr w:type="gramStart"/>
      <w:r>
        <w:rPr>
          <w:rFonts w:ascii="Arial" w:eastAsia="Arial" w:hAnsi="Arial"/>
          <w:color w:val="000000"/>
          <w:spacing w:val="-1"/>
          <w:sz w:val="20"/>
        </w:rPr>
        <w:t>TO,</w:t>
      </w:r>
      <w:proofErr w:type="gramEnd"/>
      <w:r>
        <w:rPr>
          <w:rFonts w:ascii="Arial" w:eastAsia="Arial" w:hAnsi="Arial"/>
          <w:color w:val="000000"/>
          <w:spacing w:val="-1"/>
          <w:sz w:val="20"/>
        </w:rPr>
        <w:t xml:space="preserve"> pass operational responsibility of</w:t>
      </w:r>
    </w:p>
    <w:p w14:paraId="64FFDD3E"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to the TO, in line with any DIP. Transfer of operation to the TO shall be in accordance with section 3.3 and its continuing operation shall be in accordance with section 3.4.</w:t>
      </w:r>
    </w:p>
    <w:p w14:paraId="64FFDD3F" w14:textId="77777777" w:rsidR="001F3919" w:rsidRDefault="00903FE8">
      <w:pPr>
        <w:spacing w:before="119" w:line="231" w:lineRule="exact"/>
        <w:ind w:left="864" w:hanging="864"/>
        <w:jc w:val="both"/>
        <w:textAlignment w:val="baseline"/>
        <w:rPr>
          <w:rFonts w:ascii="Arial" w:eastAsia="Arial" w:hAnsi="Arial"/>
          <w:color w:val="000000"/>
          <w:spacing w:val="-1"/>
          <w:sz w:val="20"/>
        </w:rPr>
      </w:pPr>
      <w:r>
        <w:rPr>
          <w:rFonts w:ascii="Arial" w:eastAsia="Arial" w:hAnsi="Arial"/>
          <w:color w:val="000000"/>
          <w:spacing w:val="-1"/>
          <w:sz w:val="20"/>
        </w:rPr>
        <w:t xml:space="preserve">3.5.10 In the case of Events causing </w:t>
      </w:r>
      <w:proofErr w:type="gramStart"/>
      <w:r>
        <w:rPr>
          <w:rFonts w:ascii="Arial" w:eastAsia="Arial" w:hAnsi="Arial"/>
          <w:color w:val="000000"/>
          <w:spacing w:val="-1"/>
          <w:sz w:val="20"/>
        </w:rPr>
        <w:t>an emergency situation</w:t>
      </w:r>
      <w:proofErr w:type="gramEnd"/>
      <w:r>
        <w:rPr>
          <w:rFonts w:ascii="Arial" w:eastAsia="Arial" w:hAnsi="Arial"/>
          <w:color w:val="000000"/>
          <w:spacing w:val="-1"/>
          <w:sz w:val="20"/>
        </w:rPr>
        <w:t xml:space="preserve"> it is accepted that it may be necessary to complete the Plant and/or Apparatus release before a DIOC is issued.</w:t>
      </w:r>
    </w:p>
    <w:p w14:paraId="64FFDD40" w14:textId="77777777" w:rsidR="001F3919" w:rsidRDefault="00903FE8">
      <w:pPr>
        <w:tabs>
          <w:tab w:val="left" w:pos="864"/>
        </w:tabs>
        <w:spacing w:before="583" w:line="278" w:lineRule="exact"/>
        <w:textAlignment w:val="baseline"/>
        <w:rPr>
          <w:rFonts w:ascii="Arial" w:eastAsia="Arial" w:hAnsi="Arial"/>
          <w:b/>
          <w:i/>
          <w:color w:val="000000"/>
          <w:sz w:val="24"/>
        </w:rPr>
      </w:pPr>
      <w:r>
        <w:rPr>
          <w:rFonts w:ascii="Arial" w:eastAsia="Arial" w:hAnsi="Arial"/>
          <w:b/>
          <w:i/>
          <w:color w:val="000000"/>
          <w:sz w:val="24"/>
        </w:rPr>
        <w:t>3.6</w:t>
      </w:r>
      <w:r>
        <w:rPr>
          <w:rFonts w:ascii="Arial" w:eastAsia="Arial" w:hAnsi="Arial"/>
          <w:b/>
          <w:i/>
          <w:color w:val="000000"/>
          <w:sz w:val="24"/>
        </w:rPr>
        <w:tab/>
        <w:t>Change in conditions</w:t>
      </w:r>
    </w:p>
    <w:p w14:paraId="64FFDD41" w14:textId="77777777" w:rsidR="001F3919" w:rsidRDefault="00903FE8">
      <w:pPr>
        <w:tabs>
          <w:tab w:val="left" w:pos="864"/>
        </w:tabs>
        <w:spacing w:before="112" w:line="233" w:lineRule="exact"/>
        <w:textAlignment w:val="baseline"/>
        <w:rPr>
          <w:rFonts w:ascii="Arial" w:eastAsia="Arial" w:hAnsi="Arial"/>
          <w:color w:val="000000"/>
          <w:sz w:val="20"/>
        </w:rPr>
      </w:pPr>
      <w:r>
        <w:rPr>
          <w:rFonts w:ascii="Arial" w:eastAsia="Arial" w:hAnsi="Arial"/>
          <w:color w:val="000000"/>
          <w:sz w:val="20"/>
        </w:rPr>
        <w:t>3.6.1</w:t>
      </w:r>
      <w:r>
        <w:rPr>
          <w:rFonts w:ascii="Arial" w:eastAsia="Arial" w:hAnsi="Arial"/>
          <w:color w:val="000000"/>
          <w:sz w:val="20"/>
        </w:rPr>
        <w:tab/>
        <w:t xml:space="preserve">A DIOC is only valid for the agreed </w:t>
      </w:r>
      <w:r>
        <w:rPr>
          <w:rFonts w:ascii="Arial" w:eastAsia="Arial" w:hAnsi="Arial"/>
          <w:color w:val="000000"/>
          <w:sz w:val="20"/>
        </w:rPr>
        <w:t>configuration of the TO’s Transmission System</w:t>
      </w:r>
    </w:p>
    <w:p w14:paraId="64FFDD42" w14:textId="77777777" w:rsidR="001F3919" w:rsidRDefault="00903FE8">
      <w:pPr>
        <w:spacing w:line="230" w:lineRule="exact"/>
        <w:ind w:left="864" w:right="144"/>
        <w:textAlignment w:val="baseline"/>
        <w:rPr>
          <w:rFonts w:ascii="Arial" w:eastAsia="Arial" w:hAnsi="Arial"/>
          <w:color w:val="000000"/>
          <w:sz w:val="20"/>
        </w:rPr>
      </w:pPr>
      <w:r>
        <w:rPr>
          <w:rFonts w:ascii="Arial" w:eastAsia="Arial" w:hAnsi="Arial"/>
          <w:color w:val="000000"/>
          <w:sz w:val="20"/>
        </w:rPr>
        <w:t>within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at the time of release. Further faults or Outages within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that have a lasting influence on the viability and or effectiveness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must be brought to the attention of The Company who shall agree with the respective TO the most appropriate course of action. This may include the cancellation of the DIOC and the transfer of the </w:t>
      </w:r>
      <w:proofErr w:type="spellStart"/>
      <w:r>
        <w:rPr>
          <w:rFonts w:ascii="Arial" w:eastAsia="Arial" w:hAnsi="Arial"/>
          <w:color w:val="000000"/>
          <w:sz w:val="20"/>
        </w:rPr>
        <w:t>De</w:t>
      </w:r>
      <w:r>
        <w:rPr>
          <w:rFonts w:ascii="Arial" w:eastAsia="Arial" w:hAnsi="Arial"/>
          <w:color w:val="000000"/>
          <w:sz w:val="20"/>
        </w:rPr>
        <w:softHyphen/>
        <w:t>synchronised</w:t>
      </w:r>
      <w:proofErr w:type="spellEnd"/>
      <w:r>
        <w:rPr>
          <w:rFonts w:ascii="Arial" w:eastAsia="Arial" w:hAnsi="Arial"/>
          <w:color w:val="000000"/>
          <w:sz w:val="20"/>
        </w:rPr>
        <w:t xml:space="preserve"> Island back to The Company.</w:t>
      </w:r>
    </w:p>
    <w:p w14:paraId="64FFDD43" w14:textId="77777777" w:rsidR="001F3919" w:rsidRDefault="00903FE8">
      <w:pPr>
        <w:tabs>
          <w:tab w:val="left" w:pos="864"/>
        </w:tabs>
        <w:spacing w:before="348" w:line="278" w:lineRule="exact"/>
        <w:textAlignment w:val="baseline"/>
        <w:rPr>
          <w:rFonts w:ascii="Arial" w:eastAsia="Arial" w:hAnsi="Arial"/>
          <w:b/>
          <w:i/>
          <w:color w:val="000000"/>
          <w:sz w:val="24"/>
        </w:rPr>
      </w:pPr>
      <w:r>
        <w:rPr>
          <w:rFonts w:ascii="Arial" w:eastAsia="Arial" w:hAnsi="Arial"/>
          <w:b/>
          <w:i/>
          <w:color w:val="000000"/>
          <w:sz w:val="24"/>
        </w:rPr>
        <w:t>3.7</w:t>
      </w:r>
      <w:r>
        <w:rPr>
          <w:rFonts w:ascii="Arial" w:eastAsia="Arial" w:hAnsi="Arial"/>
          <w:b/>
          <w:i/>
          <w:color w:val="000000"/>
          <w:sz w:val="24"/>
        </w:rPr>
        <w:tab/>
        <w:t>Re-</w:t>
      </w:r>
      <w:proofErr w:type="spellStart"/>
      <w:r>
        <w:rPr>
          <w:rFonts w:ascii="Arial" w:eastAsia="Arial" w:hAnsi="Arial"/>
          <w:b/>
          <w:i/>
          <w:color w:val="000000"/>
          <w:sz w:val="24"/>
        </w:rPr>
        <w:t>synchronisation</w:t>
      </w:r>
      <w:proofErr w:type="spellEnd"/>
      <w:r>
        <w:rPr>
          <w:rFonts w:ascii="Arial" w:eastAsia="Arial" w:hAnsi="Arial"/>
          <w:b/>
          <w:i/>
          <w:color w:val="000000"/>
          <w:sz w:val="24"/>
        </w:rPr>
        <w:t xml:space="preserve"> of 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Islands</w:t>
      </w:r>
    </w:p>
    <w:p w14:paraId="64FFDD44" w14:textId="77777777" w:rsidR="001F3919" w:rsidRDefault="00903FE8">
      <w:pPr>
        <w:tabs>
          <w:tab w:val="left" w:pos="864"/>
        </w:tabs>
        <w:spacing w:before="117" w:line="231" w:lineRule="exact"/>
        <w:textAlignment w:val="baseline"/>
        <w:rPr>
          <w:rFonts w:ascii="Arial" w:eastAsia="Arial" w:hAnsi="Arial"/>
          <w:color w:val="000000"/>
          <w:spacing w:val="-2"/>
          <w:sz w:val="20"/>
        </w:rPr>
      </w:pPr>
      <w:r>
        <w:rPr>
          <w:rFonts w:ascii="Arial" w:eastAsia="Arial" w:hAnsi="Arial"/>
          <w:color w:val="000000"/>
          <w:spacing w:val="-2"/>
          <w:sz w:val="20"/>
        </w:rPr>
        <w:t>3.7.1</w:t>
      </w:r>
      <w:r>
        <w:rPr>
          <w:rFonts w:ascii="Arial" w:eastAsia="Arial" w:hAnsi="Arial"/>
          <w:color w:val="000000"/>
          <w:spacing w:val="-2"/>
          <w:sz w:val="20"/>
        </w:rPr>
        <w:tab/>
        <w:t>Once the TO has completed the Outage (whether this be planned or unplanned), the</w:t>
      </w:r>
    </w:p>
    <w:p w14:paraId="64FFDD45"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Plant and/or Apparatus shall be made available to The Company in accordance with STCP 01-1 Operational Switching.</w:t>
      </w:r>
    </w:p>
    <w:p w14:paraId="64FFDD46" w14:textId="77777777" w:rsidR="001F3919" w:rsidRDefault="00903FE8">
      <w:pPr>
        <w:tabs>
          <w:tab w:val="left" w:pos="864"/>
        </w:tabs>
        <w:spacing w:before="119" w:line="231" w:lineRule="exact"/>
        <w:textAlignment w:val="baseline"/>
        <w:rPr>
          <w:rFonts w:ascii="Arial" w:eastAsia="Arial" w:hAnsi="Arial"/>
          <w:color w:val="000000"/>
          <w:sz w:val="20"/>
        </w:rPr>
      </w:pPr>
      <w:r>
        <w:rPr>
          <w:rFonts w:ascii="Arial" w:eastAsia="Arial" w:hAnsi="Arial"/>
          <w:color w:val="000000"/>
          <w:sz w:val="20"/>
        </w:rPr>
        <w:t>3.7.2</w:t>
      </w:r>
      <w:r>
        <w:rPr>
          <w:rFonts w:ascii="Arial" w:eastAsia="Arial" w:hAnsi="Arial"/>
          <w:color w:val="000000"/>
          <w:sz w:val="20"/>
        </w:rPr>
        <w:tab/>
        <w:t>Re-</w:t>
      </w:r>
      <w:proofErr w:type="spellStart"/>
      <w:r>
        <w:rPr>
          <w:rFonts w:ascii="Arial" w:eastAsia="Arial" w:hAnsi="Arial"/>
          <w:color w:val="000000"/>
          <w:sz w:val="20"/>
        </w:rPr>
        <w:t>synchronisation</w:t>
      </w:r>
      <w:proofErr w:type="spellEnd"/>
      <w:r>
        <w:rPr>
          <w:rFonts w:ascii="Arial" w:eastAsia="Arial" w:hAnsi="Arial"/>
          <w:color w:val="000000"/>
          <w:sz w:val="20"/>
        </w:rPr>
        <w:t xml:space="preserve">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shall also be in accordance with</w:t>
      </w:r>
    </w:p>
    <w:p w14:paraId="64FFDD47"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STCP 01-1 Operational Switching.</w:t>
      </w:r>
    </w:p>
    <w:p w14:paraId="64FFDD48" w14:textId="77777777" w:rsidR="001F3919" w:rsidRDefault="00903FE8">
      <w:pPr>
        <w:tabs>
          <w:tab w:val="left" w:pos="864"/>
        </w:tabs>
        <w:spacing w:before="114" w:line="231" w:lineRule="exact"/>
        <w:textAlignment w:val="baseline"/>
        <w:rPr>
          <w:rFonts w:ascii="Arial" w:eastAsia="Arial" w:hAnsi="Arial"/>
          <w:color w:val="000000"/>
          <w:spacing w:val="-2"/>
          <w:sz w:val="20"/>
        </w:rPr>
      </w:pPr>
      <w:r>
        <w:rPr>
          <w:rFonts w:ascii="Arial" w:eastAsia="Arial" w:hAnsi="Arial"/>
          <w:color w:val="000000"/>
          <w:spacing w:val="-2"/>
          <w:sz w:val="20"/>
        </w:rPr>
        <w:t>3.7.3</w:t>
      </w:r>
      <w:r>
        <w:rPr>
          <w:rFonts w:ascii="Arial" w:eastAsia="Arial" w:hAnsi="Arial"/>
          <w:color w:val="000000"/>
          <w:spacing w:val="-2"/>
          <w:sz w:val="20"/>
        </w:rPr>
        <w:tab/>
        <w:t>Following re-</w:t>
      </w:r>
      <w:proofErr w:type="spellStart"/>
      <w:r>
        <w:rPr>
          <w:rFonts w:ascii="Arial" w:eastAsia="Arial" w:hAnsi="Arial"/>
          <w:color w:val="000000"/>
          <w:spacing w:val="-2"/>
          <w:sz w:val="20"/>
        </w:rPr>
        <w:t>synchronisation</w:t>
      </w:r>
      <w:proofErr w:type="spellEnd"/>
      <w:r>
        <w:rPr>
          <w:rFonts w:ascii="Arial" w:eastAsia="Arial" w:hAnsi="Arial"/>
          <w:color w:val="000000"/>
          <w:spacing w:val="-2"/>
          <w:sz w:val="20"/>
        </w:rPr>
        <w:t xml:space="preserve"> of the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 the TO shall inform The</w:t>
      </w:r>
    </w:p>
    <w:p w14:paraId="64FFDD49" w14:textId="77777777" w:rsidR="001F3919" w:rsidRDefault="00903FE8">
      <w:pPr>
        <w:spacing w:line="231" w:lineRule="exact"/>
        <w:ind w:left="864"/>
        <w:textAlignment w:val="baseline"/>
        <w:rPr>
          <w:rFonts w:ascii="Arial" w:eastAsia="Arial" w:hAnsi="Arial"/>
          <w:color w:val="000000"/>
          <w:spacing w:val="-2"/>
          <w:sz w:val="20"/>
        </w:rPr>
      </w:pPr>
      <w:r>
        <w:rPr>
          <w:rFonts w:ascii="Arial" w:eastAsia="Arial" w:hAnsi="Arial"/>
          <w:color w:val="000000"/>
          <w:spacing w:val="-2"/>
          <w:sz w:val="20"/>
        </w:rPr>
        <w:t xml:space="preserve">Company of all relevant conditions within the </w:t>
      </w:r>
      <w:r>
        <w:rPr>
          <w:rFonts w:ascii="Arial" w:eastAsia="Arial" w:hAnsi="Arial"/>
          <w:color w:val="000000"/>
          <w:spacing w:val="-2"/>
          <w:sz w:val="20"/>
        </w:rPr>
        <w:t>transferred System and the DIOC shall</w:t>
      </w:r>
    </w:p>
    <w:p w14:paraId="64FFDD4A" w14:textId="77777777" w:rsidR="001F3919" w:rsidRDefault="001F3919">
      <w:pPr>
        <w:sectPr w:rsidR="001F3919">
          <w:pgSz w:w="11909" w:h="16838"/>
          <w:pgMar w:top="720" w:right="1789" w:bottom="548" w:left="1800" w:header="720" w:footer="720" w:gutter="0"/>
          <w:cols w:space="720"/>
        </w:sectPr>
      </w:pPr>
    </w:p>
    <w:p w14:paraId="64FFDD4B" w14:textId="77777777" w:rsidR="001F3919" w:rsidRDefault="00903FE8">
      <w:pPr>
        <w:spacing w:line="295" w:lineRule="exact"/>
        <w:ind w:right="3960"/>
        <w:textAlignment w:val="baseline"/>
        <w:rPr>
          <w:rFonts w:ascii="Arial" w:eastAsia="Arial" w:hAnsi="Arial"/>
          <w:color w:val="000000"/>
          <w:sz w:val="20"/>
        </w:rPr>
      </w:pPr>
      <w:r>
        <w:lastRenderedPageBreak/>
        <w:pict w14:anchorId="64FFDD9D">
          <v:shape id="_x0000_s1048" type="#_x0000_t202" style="position:absolute;margin-left:270pt;margin-top:794.7pt;width:55.7pt;height:11.55pt;z-index:-251666432;mso-wrap-distance-left:0;mso-wrap-distance-right:0;mso-position-horizontal-relative:page;mso-position-vertical-relative:page" filled="f" stroked="f">
            <v:textbox inset="0,0,0,0">
              <w:txbxContent>
                <w:p w14:paraId="64FFDDBB"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8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3"/>
        </w:rPr>
        <w:t xml:space="preserve">– </w:t>
      </w:r>
      <w:r>
        <w:rPr>
          <w:rFonts w:ascii="Arial" w:eastAsia="Arial" w:hAnsi="Arial"/>
          <w:color w:val="000000"/>
          <w:sz w:val="20"/>
        </w:rPr>
        <w:t>04 March 2024</w:t>
      </w:r>
    </w:p>
    <w:p w14:paraId="64FFDD4C" w14:textId="77777777" w:rsidR="001F3919" w:rsidRDefault="00903FE8">
      <w:pPr>
        <w:spacing w:before="126" w:line="236" w:lineRule="exact"/>
        <w:ind w:left="864" w:right="288"/>
        <w:textAlignment w:val="baseline"/>
        <w:rPr>
          <w:rFonts w:ascii="Arial" w:eastAsia="Arial" w:hAnsi="Arial"/>
          <w:color w:val="000000"/>
          <w:spacing w:val="-2"/>
          <w:sz w:val="20"/>
        </w:rPr>
      </w:pPr>
      <w:r>
        <w:rPr>
          <w:rFonts w:ascii="Arial" w:eastAsia="Arial" w:hAnsi="Arial"/>
          <w:color w:val="000000"/>
          <w:spacing w:val="-2"/>
          <w:sz w:val="20"/>
        </w:rPr>
        <w:t>be cancelled. Operation of the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 returns to The Company. The Company shall inform appropriate Users that normal operation has resumed.</w:t>
      </w:r>
    </w:p>
    <w:p w14:paraId="64FFDD4D" w14:textId="77777777" w:rsidR="001F3919" w:rsidRDefault="00903FE8">
      <w:pPr>
        <w:tabs>
          <w:tab w:val="left" w:pos="864"/>
        </w:tabs>
        <w:spacing w:before="349" w:line="281" w:lineRule="exact"/>
        <w:textAlignment w:val="baseline"/>
        <w:rPr>
          <w:rFonts w:ascii="Arial" w:eastAsia="Arial" w:hAnsi="Arial"/>
          <w:b/>
          <w:i/>
          <w:color w:val="000000"/>
          <w:sz w:val="24"/>
        </w:rPr>
      </w:pPr>
      <w:r>
        <w:rPr>
          <w:rFonts w:ascii="Arial" w:eastAsia="Arial" w:hAnsi="Arial"/>
          <w:b/>
          <w:i/>
          <w:color w:val="000000"/>
          <w:sz w:val="24"/>
        </w:rPr>
        <w:t>3.8</w:t>
      </w:r>
      <w:r>
        <w:rPr>
          <w:rFonts w:ascii="Arial" w:eastAsia="Arial" w:hAnsi="Arial"/>
          <w:b/>
          <w:i/>
          <w:color w:val="000000"/>
          <w:sz w:val="24"/>
        </w:rPr>
        <w:tab/>
        <w:t>De-</w:t>
      </w:r>
      <w:proofErr w:type="spellStart"/>
      <w:r>
        <w:rPr>
          <w:rFonts w:ascii="Arial" w:eastAsia="Arial" w:hAnsi="Arial"/>
          <w:b/>
          <w:i/>
          <w:color w:val="000000"/>
          <w:sz w:val="24"/>
        </w:rPr>
        <w:t>synchronised</w:t>
      </w:r>
      <w:proofErr w:type="spellEnd"/>
      <w:r>
        <w:rPr>
          <w:rFonts w:ascii="Arial" w:eastAsia="Arial" w:hAnsi="Arial"/>
          <w:b/>
          <w:i/>
          <w:color w:val="000000"/>
          <w:sz w:val="24"/>
        </w:rPr>
        <w:t xml:space="preserve"> Island Test Bookings</w:t>
      </w:r>
    </w:p>
    <w:p w14:paraId="64FFDD4E" w14:textId="77777777" w:rsidR="001F3919" w:rsidRDefault="00903FE8">
      <w:pPr>
        <w:tabs>
          <w:tab w:val="left" w:pos="864"/>
        </w:tabs>
        <w:spacing w:before="114" w:line="230" w:lineRule="exact"/>
        <w:textAlignment w:val="baseline"/>
        <w:rPr>
          <w:rFonts w:ascii="Arial" w:eastAsia="Arial" w:hAnsi="Arial"/>
          <w:color w:val="000000"/>
          <w:spacing w:val="-1"/>
          <w:sz w:val="20"/>
        </w:rPr>
      </w:pPr>
      <w:r>
        <w:rPr>
          <w:rFonts w:ascii="Arial" w:eastAsia="Arial" w:hAnsi="Arial"/>
          <w:color w:val="000000"/>
          <w:spacing w:val="-1"/>
          <w:sz w:val="20"/>
        </w:rPr>
        <w:t>3.8.1</w:t>
      </w:r>
      <w:r>
        <w:rPr>
          <w:rFonts w:ascii="Arial" w:eastAsia="Arial" w:hAnsi="Arial"/>
          <w:color w:val="000000"/>
          <w:spacing w:val="-1"/>
          <w:sz w:val="20"/>
        </w:rPr>
        <w:tab/>
        <w:t>If a planned De-</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Island has not taken place for a period of greater than</w:t>
      </w:r>
    </w:p>
    <w:p w14:paraId="64FFDD4F" w14:textId="77777777" w:rsidR="001F3919" w:rsidRDefault="00903FE8">
      <w:pPr>
        <w:spacing w:before="1" w:line="230" w:lineRule="exact"/>
        <w:ind w:left="864"/>
        <w:textAlignment w:val="baseline"/>
        <w:rPr>
          <w:rFonts w:ascii="Arial" w:eastAsia="Arial" w:hAnsi="Arial"/>
          <w:color w:val="000000"/>
          <w:sz w:val="20"/>
        </w:rPr>
      </w:pPr>
      <w:r>
        <w:rPr>
          <w:rFonts w:ascii="Arial" w:eastAsia="Arial" w:hAnsi="Arial"/>
          <w:color w:val="000000"/>
          <w:sz w:val="20"/>
        </w:rPr>
        <w:t>12 months, then The Company may choose to carry out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w:t>
      </w:r>
      <w:r>
        <w:rPr>
          <w:rFonts w:ascii="Arial" w:eastAsia="Arial" w:hAnsi="Arial"/>
          <w:color w:val="000000"/>
          <w:sz w:val="20"/>
        </w:rPr>
        <w:t>Test. All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Tests shall be carried out in accordance with the provision of STCP 08-3 Operational/System Testing.</w:t>
      </w:r>
    </w:p>
    <w:p w14:paraId="64FFDD50" w14:textId="77777777" w:rsidR="001F3919" w:rsidRDefault="00903FE8">
      <w:pPr>
        <w:tabs>
          <w:tab w:val="left" w:pos="864"/>
        </w:tabs>
        <w:spacing w:before="121" w:line="227" w:lineRule="exact"/>
        <w:textAlignment w:val="baseline"/>
        <w:rPr>
          <w:rFonts w:ascii="Arial" w:eastAsia="Arial" w:hAnsi="Arial"/>
          <w:color w:val="000000"/>
          <w:spacing w:val="3"/>
          <w:sz w:val="20"/>
        </w:rPr>
      </w:pPr>
      <w:r>
        <w:rPr>
          <w:rFonts w:ascii="Arial" w:eastAsia="Arial" w:hAnsi="Arial"/>
          <w:color w:val="000000"/>
          <w:spacing w:val="3"/>
          <w:sz w:val="20"/>
        </w:rPr>
        <w:t>3.8.2</w:t>
      </w:r>
      <w:r>
        <w:rPr>
          <w:rFonts w:ascii="Arial" w:eastAsia="Arial" w:hAnsi="Arial"/>
          <w:color w:val="000000"/>
          <w:spacing w:val="3"/>
          <w:sz w:val="20"/>
        </w:rPr>
        <w:tab/>
        <w:t>De-</w:t>
      </w:r>
      <w:proofErr w:type="spellStart"/>
      <w:r>
        <w:rPr>
          <w:rFonts w:ascii="Arial" w:eastAsia="Arial" w:hAnsi="Arial"/>
          <w:color w:val="000000"/>
          <w:spacing w:val="3"/>
          <w:sz w:val="20"/>
        </w:rPr>
        <w:t>synchronised</w:t>
      </w:r>
      <w:proofErr w:type="spellEnd"/>
      <w:r>
        <w:rPr>
          <w:rFonts w:ascii="Arial" w:eastAsia="Arial" w:hAnsi="Arial"/>
          <w:color w:val="000000"/>
          <w:spacing w:val="3"/>
          <w:sz w:val="20"/>
        </w:rPr>
        <w:t xml:space="preserve"> Island Tests should be agreed in accordance with STCP 11-1</w:t>
      </w:r>
    </w:p>
    <w:p w14:paraId="64FFDD51" w14:textId="77777777" w:rsidR="001F3919" w:rsidRDefault="00903FE8">
      <w:pPr>
        <w:spacing w:line="228" w:lineRule="exact"/>
        <w:ind w:left="864"/>
        <w:textAlignment w:val="baseline"/>
        <w:rPr>
          <w:rFonts w:ascii="Arial" w:eastAsia="Arial" w:hAnsi="Arial"/>
          <w:color w:val="000000"/>
          <w:spacing w:val="15"/>
          <w:sz w:val="20"/>
        </w:rPr>
      </w:pPr>
      <w:r>
        <w:rPr>
          <w:rFonts w:ascii="Arial" w:eastAsia="Arial" w:hAnsi="Arial"/>
          <w:color w:val="000000"/>
          <w:spacing w:val="15"/>
          <w:sz w:val="20"/>
        </w:rPr>
        <w:t>Outage Planning and included in the Outage database for information.</w:t>
      </w:r>
    </w:p>
    <w:p w14:paraId="64FFDD52" w14:textId="77777777" w:rsidR="001F3919" w:rsidRDefault="00903FE8">
      <w:pPr>
        <w:tabs>
          <w:tab w:val="left" w:pos="864"/>
        </w:tabs>
        <w:spacing w:before="354" w:line="281" w:lineRule="exact"/>
        <w:textAlignment w:val="baseline"/>
        <w:rPr>
          <w:rFonts w:ascii="Arial" w:eastAsia="Arial" w:hAnsi="Arial"/>
          <w:b/>
          <w:i/>
          <w:color w:val="000000"/>
          <w:spacing w:val="-1"/>
          <w:sz w:val="24"/>
        </w:rPr>
      </w:pPr>
      <w:r>
        <w:rPr>
          <w:rFonts w:ascii="Arial" w:eastAsia="Arial" w:hAnsi="Arial"/>
          <w:b/>
          <w:i/>
          <w:color w:val="000000"/>
          <w:spacing w:val="-1"/>
          <w:sz w:val="24"/>
        </w:rPr>
        <w:t>3.9</w:t>
      </w:r>
      <w:r>
        <w:rPr>
          <w:rFonts w:ascii="Arial" w:eastAsia="Arial" w:hAnsi="Arial"/>
          <w:b/>
          <w:i/>
          <w:color w:val="000000"/>
          <w:spacing w:val="-1"/>
          <w:sz w:val="24"/>
        </w:rPr>
        <w:tab/>
        <w:t>Training</w:t>
      </w:r>
    </w:p>
    <w:p w14:paraId="64FFDD53" w14:textId="77777777" w:rsidR="001F3919" w:rsidRDefault="00903FE8">
      <w:pPr>
        <w:tabs>
          <w:tab w:val="left" w:pos="864"/>
        </w:tabs>
        <w:spacing w:before="114" w:line="230" w:lineRule="exact"/>
        <w:textAlignment w:val="baseline"/>
        <w:rPr>
          <w:rFonts w:ascii="Arial" w:eastAsia="Arial" w:hAnsi="Arial"/>
          <w:color w:val="000000"/>
          <w:spacing w:val="-3"/>
          <w:sz w:val="20"/>
        </w:rPr>
      </w:pPr>
      <w:r>
        <w:rPr>
          <w:rFonts w:ascii="Arial" w:eastAsia="Arial" w:hAnsi="Arial"/>
          <w:color w:val="000000"/>
          <w:spacing w:val="-3"/>
          <w:sz w:val="20"/>
        </w:rPr>
        <w:t>3.9.1</w:t>
      </w:r>
      <w:r>
        <w:rPr>
          <w:rFonts w:ascii="Arial" w:eastAsia="Arial" w:hAnsi="Arial"/>
          <w:color w:val="000000"/>
          <w:spacing w:val="-3"/>
          <w:sz w:val="20"/>
        </w:rPr>
        <w:tab/>
        <w:t>The TO shall ensure that its control room staff continue to remain trained and suitably</w:t>
      </w:r>
    </w:p>
    <w:p w14:paraId="64FFDD54" w14:textId="77777777" w:rsidR="001F3919" w:rsidRDefault="00903FE8">
      <w:pPr>
        <w:spacing w:before="2" w:line="230" w:lineRule="exact"/>
        <w:ind w:left="864"/>
        <w:textAlignment w:val="baseline"/>
        <w:rPr>
          <w:rFonts w:ascii="Arial" w:eastAsia="Arial" w:hAnsi="Arial"/>
          <w:color w:val="000000"/>
          <w:sz w:val="20"/>
        </w:rPr>
      </w:pPr>
      <w:r>
        <w:rPr>
          <w:rFonts w:ascii="Arial" w:eastAsia="Arial" w:hAnsi="Arial"/>
          <w:color w:val="000000"/>
          <w:sz w:val="20"/>
        </w:rPr>
        <w:t>skilled to operate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where control is transferred to it under a DIP. The Company shall make </w:t>
      </w:r>
      <w:r>
        <w:rPr>
          <w:rFonts w:ascii="Arial" w:eastAsia="Arial" w:hAnsi="Arial"/>
          <w:color w:val="000000"/>
          <w:sz w:val="20"/>
        </w:rPr>
        <w:t>available, where reasonably requested, suitable training resources and facilities to assist in this process.</w:t>
      </w:r>
    </w:p>
    <w:p w14:paraId="64FFDD55" w14:textId="77777777" w:rsidR="001F3919" w:rsidRDefault="001F3919">
      <w:pPr>
        <w:sectPr w:rsidR="001F3919">
          <w:pgSz w:w="11909" w:h="16838"/>
          <w:pgMar w:top="720" w:right="1789" w:bottom="548" w:left="1800" w:header="720" w:footer="720" w:gutter="0"/>
          <w:cols w:space="720"/>
        </w:sectPr>
      </w:pPr>
    </w:p>
    <w:p w14:paraId="64FFDD56" w14:textId="77777777" w:rsidR="001F3919" w:rsidRDefault="00903FE8">
      <w:pPr>
        <w:spacing w:line="295" w:lineRule="exact"/>
        <w:ind w:right="3960"/>
        <w:textAlignment w:val="baseline"/>
        <w:rPr>
          <w:rFonts w:ascii="Arial" w:eastAsia="Arial" w:hAnsi="Arial"/>
          <w:color w:val="000000"/>
          <w:sz w:val="20"/>
        </w:rPr>
      </w:pPr>
      <w:r>
        <w:lastRenderedPageBreak/>
        <w:pict w14:anchorId="64FFDD9E">
          <v:shape id="_x0000_s1047" type="#_x0000_t202" style="position:absolute;margin-left:270pt;margin-top:794.7pt;width:55.7pt;height:11.6pt;z-index:-251665408;mso-wrap-distance-left:0;mso-wrap-distance-right:0;mso-position-horizontal-relative:page;mso-position-vertical-relative:page" filled="f" stroked="f">
            <v:textbox inset="0,0,0,0">
              <w:txbxContent>
                <w:p w14:paraId="64FFDDBC" w14:textId="77777777" w:rsidR="001F3919" w:rsidRDefault="00903FE8">
                  <w:pPr>
                    <w:spacing w:before="2" w:line="217" w:lineRule="exact"/>
                    <w:textAlignment w:val="baseline"/>
                    <w:rPr>
                      <w:rFonts w:ascii="Arial" w:eastAsia="Arial" w:hAnsi="Arial"/>
                      <w:color w:val="000000"/>
                      <w:spacing w:val="-11"/>
                      <w:sz w:val="20"/>
                    </w:rPr>
                  </w:pPr>
                  <w:r>
                    <w:rPr>
                      <w:rFonts w:ascii="Arial" w:eastAsia="Arial" w:hAnsi="Arial"/>
                      <w:color w:val="000000"/>
                      <w:spacing w:val="-11"/>
                      <w:sz w:val="20"/>
                    </w:rPr>
                    <w:t>Page 9 of 12</w:t>
                  </w:r>
                </w:p>
              </w:txbxContent>
            </v:textbox>
            <w10:wrap type="square" anchorx="page" anchory="page"/>
          </v:shape>
        </w:pict>
      </w:r>
      <w:r>
        <w:rPr>
          <w:rFonts w:ascii="Arial" w:eastAsia="Arial" w:hAnsi="Arial"/>
          <w:color w:val="000000"/>
          <w:sz w:val="20"/>
        </w:rPr>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3"/>
        </w:rPr>
        <w:t xml:space="preserve">– </w:t>
      </w:r>
      <w:r>
        <w:rPr>
          <w:rFonts w:ascii="Arial" w:eastAsia="Arial" w:hAnsi="Arial"/>
          <w:color w:val="000000"/>
          <w:sz w:val="20"/>
        </w:rPr>
        <w:t>04 March 2024</w:t>
      </w:r>
    </w:p>
    <w:p w14:paraId="64FFDD57" w14:textId="77777777" w:rsidR="001F3919" w:rsidRDefault="00903FE8">
      <w:pPr>
        <w:spacing w:before="138" w:line="322" w:lineRule="exact"/>
        <w:ind w:right="504"/>
        <w:textAlignment w:val="baseline"/>
        <w:rPr>
          <w:rFonts w:ascii="Arial" w:eastAsia="Arial" w:hAnsi="Arial"/>
          <w:b/>
          <w:i/>
          <w:color w:val="000000"/>
          <w:sz w:val="28"/>
        </w:rPr>
      </w:pPr>
      <w:r>
        <w:rPr>
          <w:rFonts w:ascii="Arial" w:eastAsia="Arial" w:hAnsi="Arial"/>
          <w:b/>
          <w:i/>
          <w:color w:val="000000"/>
          <w:sz w:val="28"/>
        </w:rPr>
        <w:t>Appendix A: De-</w:t>
      </w:r>
      <w:proofErr w:type="spellStart"/>
      <w:r>
        <w:rPr>
          <w:rFonts w:ascii="Arial" w:eastAsia="Arial" w:hAnsi="Arial"/>
          <w:b/>
          <w:i/>
          <w:color w:val="000000"/>
          <w:sz w:val="28"/>
        </w:rPr>
        <w:t>synchronised</w:t>
      </w:r>
      <w:proofErr w:type="spellEnd"/>
      <w:r>
        <w:rPr>
          <w:rFonts w:ascii="Arial" w:eastAsia="Arial" w:hAnsi="Arial"/>
          <w:b/>
          <w:i/>
          <w:color w:val="000000"/>
          <w:sz w:val="28"/>
        </w:rPr>
        <w:t xml:space="preserve"> Island </w:t>
      </w:r>
      <w:r>
        <w:rPr>
          <w:rFonts w:ascii="Arial" w:eastAsia="Arial" w:hAnsi="Arial"/>
          <w:b/>
          <w:i/>
          <w:color w:val="000000"/>
          <w:sz w:val="28"/>
        </w:rPr>
        <w:t>Operating Certificate (DIOC) Completion</w:t>
      </w:r>
    </w:p>
    <w:p w14:paraId="64FFDD58" w14:textId="3ADA1AEF" w:rsidR="001F3919" w:rsidRDefault="00903FE8">
      <w:pPr>
        <w:spacing w:before="120" w:line="230" w:lineRule="exact"/>
        <w:textAlignment w:val="baseline"/>
        <w:rPr>
          <w:rFonts w:ascii="Arial" w:eastAsia="Arial" w:hAnsi="Arial"/>
          <w:color w:val="000000"/>
          <w:sz w:val="20"/>
        </w:rPr>
      </w:pPr>
      <w:r>
        <w:rPr>
          <w:rFonts w:ascii="Arial" w:eastAsia="Arial" w:hAnsi="Arial"/>
          <w:color w:val="000000"/>
          <w:sz w:val="20"/>
        </w:rPr>
        <w:t>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Operating Certificate (DIOC) will be used to formally sanction the transfer of operation of a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from The Company to the TO and vice versa. Part 1 of the certificate will be completed by The Company and </w:t>
      </w:r>
      <w:del w:id="0" w:author="Stuart McLarnon (NESO)" w:date="2024-12-12T09:53:00Z">
        <w:r w:rsidDel="00C634BD">
          <w:rPr>
            <w:rFonts w:ascii="Arial" w:eastAsia="Arial" w:hAnsi="Arial"/>
            <w:color w:val="000000"/>
            <w:sz w:val="20"/>
          </w:rPr>
          <w:delText xml:space="preserve">faxed </w:delText>
        </w:r>
      </w:del>
      <w:ins w:id="1" w:author="Stuart McLarnon (NESO)" w:date="2024-12-12T09:53:00Z">
        <w:r w:rsidR="00C634BD">
          <w:rPr>
            <w:rFonts w:ascii="Arial" w:eastAsia="Arial" w:hAnsi="Arial"/>
            <w:color w:val="000000"/>
            <w:sz w:val="20"/>
          </w:rPr>
          <w:t xml:space="preserve">sent </w:t>
        </w:r>
        <w:r w:rsidR="00C634BD" w:rsidRPr="00C634BD">
          <w:rPr>
            <w:rFonts w:ascii="Arial" w:eastAsia="Arial" w:hAnsi="Arial"/>
            <w:color w:val="000000"/>
            <w:sz w:val="20"/>
          </w:rPr>
          <w:t xml:space="preserve">through </w:t>
        </w:r>
      </w:ins>
      <w:ins w:id="2" w:author="Stuart McLarnon (NESO)" w:date="2025-01-15T11:10:00Z" w16du:dateUtc="2025-01-15T11:10:00Z">
        <w:r>
          <w:rPr>
            <w:rFonts w:ascii="Arial" w:eastAsia="Arial" w:hAnsi="Arial"/>
            <w:color w:val="000000"/>
            <w:sz w:val="20"/>
          </w:rPr>
          <w:t>a</w:t>
        </w:r>
      </w:ins>
      <w:ins w:id="3" w:author="Stuart McLarnon (NESO)" w:date="2024-12-12T09:53:00Z">
        <w:r w:rsidR="00C634BD" w:rsidRPr="00C634BD">
          <w:rPr>
            <w:rFonts w:ascii="Arial" w:eastAsia="Arial" w:hAnsi="Arial"/>
            <w:color w:val="000000"/>
            <w:sz w:val="20"/>
          </w:rPr>
          <w:t xml:space="preserve"> Designated Information Exchange System</w:t>
        </w:r>
        <w:r w:rsidR="00C634BD">
          <w:rPr>
            <w:rFonts w:ascii="Arial" w:eastAsia="Arial" w:hAnsi="Arial"/>
            <w:color w:val="000000"/>
            <w:sz w:val="20"/>
          </w:rPr>
          <w:t xml:space="preserve"> </w:t>
        </w:r>
      </w:ins>
      <w:r>
        <w:rPr>
          <w:rFonts w:ascii="Arial" w:eastAsia="Arial" w:hAnsi="Arial"/>
          <w:color w:val="000000"/>
          <w:sz w:val="20"/>
        </w:rPr>
        <w:t>to the TO.</w:t>
      </w:r>
    </w:p>
    <w:p w14:paraId="64FFDD59" w14:textId="77777777" w:rsidR="001F3919" w:rsidRDefault="00903FE8">
      <w:pPr>
        <w:spacing w:before="345" w:line="229" w:lineRule="exact"/>
        <w:textAlignment w:val="baseline"/>
        <w:rPr>
          <w:rFonts w:ascii="Arial" w:eastAsia="Arial" w:hAnsi="Arial"/>
          <w:b/>
          <w:color w:val="000000"/>
          <w:spacing w:val="-1"/>
          <w:sz w:val="20"/>
        </w:rPr>
      </w:pPr>
      <w:r>
        <w:rPr>
          <w:rFonts w:ascii="Arial" w:eastAsia="Arial" w:hAnsi="Arial"/>
          <w:b/>
          <w:color w:val="000000"/>
          <w:spacing w:val="-1"/>
          <w:sz w:val="20"/>
        </w:rPr>
        <w:t>DIOC Pro-forma Part 1</w:t>
      </w:r>
    </w:p>
    <w:p w14:paraId="64FFDD5A" w14:textId="77777777" w:rsidR="001F3919" w:rsidRDefault="00903FE8">
      <w:pPr>
        <w:spacing w:before="233" w:line="230" w:lineRule="exact"/>
        <w:ind w:right="360"/>
        <w:textAlignment w:val="baseline"/>
        <w:rPr>
          <w:rFonts w:ascii="Arial" w:eastAsia="Arial" w:hAnsi="Arial"/>
          <w:color w:val="000000"/>
          <w:sz w:val="20"/>
        </w:rPr>
      </w:pPr>
      <w:r>
        <w:rPr>
          <w:rFonts w:ascii="Arial" w:eastAsia="Arial" w:hAnsi="Arial"/>
          <w:color w:val="000000"/>
          <w:sz w:val="20"/>
        </w:rPr>
        <w:t>Each DIOC will have a unique code, generated by The Company. If required, the TO may use their own additional code.</w:t>
      </w:r>
    </w:p>
    <w:p w14:paraId="64FFDD5B" w14:textId="77777777" w:rsidR="001F3919" w:rsidRDefault="00903FE8">
      <w:pPr>
        <w:spacing w:before="230" w:line="230" w:lineRule="exact"/>
        <w:textAlignment w:val="baseline"/>
        <w:rPr>
          <w:rFonts w:ascii="Arial" w:eastAsia="Arial" w:hAnsi="Arial"/>
          <w:color w:val="000000"/>
          <w:sz w:val="20"/>
          <w:u w:val="single"/>
        </w:rPr>
      </w:pPr>
      <w:r>
        <w:rPr>
          <w:rFonts w:ascii="Arial" w:eastAsia="Arial" w:hAnsi="Arial"/>
          <w:color w:val="000000"/>
          <w:sz w:val="20"/>
          <w:u w:val="single"/>
        </w:rPr>
        <w:t>De-</w:t>
      </w:r>
      <w:proofErr w:type="spellStart"/>
      <w:r>
        <w:rPr>
          <w:rFonts w:ascii="Arial" w:eastAsia="Arial" w:hAnsi="Arial"/>
          <w:color w:val="000000"/>
          <w:sz w:val="20"/>
          <w:u w:val="single"/>
        </w:rPr>
        <w:t>synchronised</w:t>
      </w:r>
      <w:proofErr w:type="spellEnd"/>
      <w:r>
        <w:rPr>
          <w:rFonts w:ascii="Arial" w:eastAsia="Arial" w:hAnsi="Arial"/>
          <w:color w:val="000000"/>
          <w:sz w:val="20"/>
          <w:u w:val="single"/>
        </w:rPr>
        <w:t xml:space="preserve"> Island Definition</w:t>
      </w:r>
    </w:p>
    <w:p w14:paraId="64FFDD5C" w14:textId="77777777" w:rsidR="001F3919" w:rsidRDefault="00903FE8">
      <w:pPr>
        <w:spacing w:line="461" w:lineRule="exact"/>
        <w:ind w:right="3384"/>
        <w:textAlignment w:val="baseline"/>
        <w:rPr>
          <w:rFonts w:ascii="Arial" w:eastAsia="Arial" w:hAnsi="Arial"/>
          <w:color w:val="000000"/>
          <w:sz w:val="20"/>
        </w:rPr>
      </w:pPr>
      <w:r>
        <w:rPr>
          <w:rFonts w:ascii="Arial" w:eastAsia="Arial" w:hAnsi="Arial"/>
          <w:color w:val="000000"/>
          <w:sz w:val="20"/>
        </w:rPr>
        <w:t>Textual description of extent of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w:t>
      </w:r>
      <w:r>
        <w:rPr>
          <w:rFonts w:ascii="Arial" w:eastAsia="Arial" w:hAnsi="Arial"/>
          <w:color w:val="000000"/>
          <w:sz w:val="20"/>
          <w:u w:val="single"/>
        </w:rPr>
        <w:t>Grid / Supply Points</w:t>
      </w:r>
    </w:p>
    <w:p w14:paraId="64FFDD5D" w14:textId="77777777" w:rsidR="001F3919" w:rsidRDefault="00903FE8">
      <w:pPr>
        <w:spacing w:before="121" w:line="230" w:lineRule="exact"/>
        <w:textAlignment w:val="baseline"/>
        <w:rPr>
          <w:rFonts w:ascii="Arial" w:eastAsia="Arial" w:hAnsi="Arial"/>
          <w:color w:val="000000"/>
          <w:sz w:val="20"/>
        </w:rPr>
      </w:pPr>
      <w:r>
        <w:rPr>
          <w:rFonts w:ascii="Arial" w:eastAsia="Arial" w:hAnsi="Arial"/>
          <w:color w:val="000000"/>
          <w:sz w:val="20"/>
        </w:rPr>
        <w:t>List of 4 figure codes of all Grid / Bulk supply points within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w:t>
      </w:r>
    </w:p>
    <w:p w14:paraId="64FFDD5E" w14:textId="77777777" w:rsidR="001F3919" w:rsidRDefault="00903FE8">
      <w:pPr>
        <w:spacing w:before="225" w:line="230" w:lineRule="exact"/>
        <w:textAlignment w:val="baseline"/>
        <w:rPr>
          <w:rFonts w:ascii="Arial" w:eastAsia="Arial" w:hAnsi="Arial"/>
          <w:color w:val="000000"/>
          <w:sz w:val="20"/>
          <w:u w:val="single"/>
        </w:rPr>
      </w:pPr>
      <w:r>
        <w:rPr>
          <w:rFonts w:ascii="Arial" w:eastAsia="Arial" w:hAnsi="Arial"/>
          <w:color w:val="000000"/>
          <w:sz w:val="20"/>
          <w:u w:val="single"/>
        </w:rPr>
        <w:t>Power Stations / Generating Units</w:t>
      </w:r>
    </w:p>
    <w:p w14:paraId="64FFDD5F"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 xml:space="preserve">List of all </w:t>
      </w:r>
      <w:r>
        <w:rPr>
          <w:rFonts w:ascii="Arial" w:eastAsia="Arial" w:hAnsi="Arial"/>
          <w:color w:val="000000"/>
          <w:sz w:val="20"/>
        </w:rPr>
        <w:t>transmission / embedded BMU generation.</w:t>
      </w:r>
    </w:p>
    <w:p w14:paraId="64FFDD60" w14:textId="77777777" w:rsidR="001F3919" w:rsidRDefault="00903FE8">
      <w:pPr>
        <w:spacing w:before="230" w:line="230" w:lineRule="exact"/>
        <w:textAlignment w:val="baseline"/>
        <w:rPr>
          <w:rFonts w:ascii="Arial" w:eastAsia="Arial" w:hAnsi="Arial"/>
          <w:color w:val="000000"/>
          <w:sz w:val="20"/>
          <w:u w:val="single"/>
        </w:rPr>
      </w:pPr>
      <w:r>
        <w:rPr>
          <w:rFonts w:ascii="Arial" w:eastAsia="Arial" w:hAnsi="Arial"/>
          <w:color w:val="000000"/>
          <w:sz w:val="20"/>
          <w:u w:val="single"/>
        </w:rPr>
        <w:t xml:space="preserve">Boundary Circuits </w:t>
      </w:r>
    </w:p>
    <w:p w14:paraId="64FFDD61"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 xml:space="preserve">List of </w:t>
      </w:r>
      <w:proofErr w:type="spellStart"/>
      <w:r>
        <w:rPr>
          <w:rFonts w:ascii="Arial" w:eastAsia="Arial" w:hAnsi="Arial"/>
          <w:color w:val="000000"/>
          <w:sz w:val="20"/>
        </w:rPr>
        <w:t>Outaged</w:t>
      </w:r>
      <w:proofErr w:type="spellEnd"/>
      <w:r>
        <w:rPr>
          <w:rFonts w:ascii="Arial" w:eastAsia="Arial" w:hAnsi="Arial"/>
          <w:color w:val="000000"/>
          <w:sz w:val="20"/>
        </w:rPr>
        <w:t xml:space="preserve"> </w:t>
      </w:r>
      <w:proofErr w:type="spellStart"/>
      <w:r>
        <w:rPr>
          <w:rFonts w:ascii="Arial" w:eastAsia="Arial" w:hAnsi="Arial"/>
          <w:color w:val="000000"/>
          <w:sz w:val="20"/>
        </w:rPr>
        <w:t>ccts</w:t>
      </w:r>
      <w:proofErr w:type="spellEnd"/>
      <w:r>
        <w:rPr>
          <w:rFonts w:ascii="Arial" w:eastAsia="Arial" w:hAnsi="Arial"/>
          <w:color w:val="000000"/>
          <w:sz w:val="20"/>
        </w:rPr>
        <w:t xml:space="preserve"> / apparatus forming the boundary to main System.</w:t>
      </w:r>
    </w:p>
    <w:p w14:paraId="64FFDD62" w14:textId="77777777" w:rsidR="001F3919" w:rsidRDefault="00903FE8">
      <w:pPr>
        <w:spacing w:before="229" w:line="230" w:lineRule="exact"/>
        <w:textAlignment w:val="baseline"/>
        <w:rPr>
          <w:rFonts w:ascii="Arial" w:eastAsia="Arial" w:hAnsi="Arial"/>
          <w:color w:val="000000"/>
          <w:sz w:val="20"/>
          <w:u w:val="single"/>
        </w:rPr>
      </w:pPr>
      <w:r>
        <w:rPr>
          <w:rFonts w:ascii="Arial" w:eastAsia="Arial" w:hAnsi="Arial"/>
          <w:color w:val="000000"/>
          <w:sz w:val="20"/>
          <w:u w:val="single"/>
        </w:rPr>
        <w:t>Applicable De-</w:t>
      </w:r>
      <w:proofErr w:type="spellStart"/>
      <w:r>
        <w:rPr>
          <w:rFonts w:ascii="Arial" w:eastAsia="Arial" w:hAnsi="Arial"/>
          <w:color w:val="000000"/>
          <w:sz w:val="20"/>
          <w:u w:val="single"/>
        </w:rPr>
        <w:t>synchronised</w:t>
      </w:r>
      <w:proofErr w:type="spellEnd"/>
      <w:r>
        <w:rPr>
          <w:rFonts w:ascii="Arial" w:eastAsia="Arial" w:hAnsi="Arial"/>
          <w:color w:val="000000"/>
          <w:sz w:val="20"/>
          <w:u w:val="single"/>
        </w:rPr>
        <w:t xml:space="preserve"> Island Procedure (DIP) </w:t>
      </w:r>
    </w:p>
    <w:p w14:paraId="64FFDD63"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The title, number, version and date of the applicable DIP shall be entered in this section.</w:t>
      </w:r>
    </w:p>
    <w:p w14:paraId="64FFDD64" w14:textId="77777777" w:rsidR="001F3919" w:rsidRDefault="00903FE8">
      <w:pPr>
        <w:spacing w:before="225" w:line="229" w:lineRule="exact"/>
        <w:textAlignment w:val="baseline"/>
        <w:rPr>
          <w:rFonts w:ascii="Arial" w:eastAsia="Arial" w:hAnsi="Arial"/>
          <w:b/>
          <w:color w:val="000000"/>
          <w:sz w:val="20"/>
        </w:rPr>
      </w:pPr>
      <w:r>
        <w:rPr>
          <w:rFonts w:ascii="Arial" w:eastAsia="Arial" w:hAnsi="Arial"/>
          <w:b/>
          <w:color w:val="000000"/>
          <w:sz w:val="20"/>
        </w:rPr>
        <w:t>DIOC Pro-forma Part 2</w:t>
      </w:r>
    </w:p>
    <w:p w14:paraId="64FFDD65" w14:textId="77777777" w:rsidR="001F3919" w:rsidRDefault="00903FE8">
      <w:pPr>
        <w:spacing w:before="232" w:line="230" w:lineRule="exact"/>
        <w:textAlignment w:val="baseline"/>
        <w:rPr>
          <w:rFonts w:ascii="Arial" w:eastAsia="Arial" w:hAnsi="Arial"/>
          <w:color w:val="000000"/>
          <w:sz w:val="20"/>
          <w:u w:val="single"/>
        </w:rPr>
      </w:pPr>
      <w:r>
        <w:rPr>
          <w:rFonts w:ascii="Arial" w:eastAsia="Arial" w:hAnsi="Arial"/>
          <w:color w:val="000000"/>
          <w:sz w:val="20"/>
          <w:u w:val="single"/>
        </w:rPr>
        <w:t>De-</w:t>
      </w:r>
      <w:proofErr w:type="spellStart"/>
      <w:r>
        <w:rPr>
          <w:rFonts w:ascii="Arial" w:eastAsia="Arial" w:hAnsi="Arial"/>
          <w:color w:val="000000"/>
          <w:sz w:val="20"/>
          <w:u w:val="single"/>
        </w:rPr>
        <w:t>synchronised</w:t>
      </w:r>
      <w:proofErr w:type="spellEnd"/>
      <w:r>
        <w:rPr>
          <w:rFonts w:ascii="Arial" w:eastAsia="Arial" w:hAnsi="Arial"/>
          <w:color w:val="000000"/>
          <w:sz w:val="20"/>
          <w:u w:val="single"/>
        </w:rPr>
        <w:t xml:space="preserve"> Island Operational Release. </w:t>
      </w:r>
    </w:p>
    <w:p w14:paraId="64FFDD66" w14:textId="77777777" w:rsidR="001F3919" w:rsidRDefault="00903FE8">
      <w:pPr>
        <w:spacing w:before="233" w:line="230" w:lineRule="exact"/>
        <w:ind w:right="144"/>
        <w:textAlignment w:val="baseline"/>
        <w:rPr>
          <w:rFonts w:ascii="Arial" w:eastAsia="Arial" w:hAnsi="Arial"/>
          <w:color w:val="000000"/>
          <w:sz w:val="20"/>
        </w:rPr>
      </w:pPr>
      <w:r>
        <w:rPr>
          <w:rFonts w:ascii="Arial" w:eastAsia="Arial" w:hAnsi="Arial"/>
          <w:color w:val="000000"/>
          <w:sz w:val="20"/>
        </w:rPr>
        <w:t>Once the TO has received the form, it will be checked for accuracy. Formal transfer will take place when the TO and The Company Control Engineer agree a time / date and each party signs its copy of the form. This shall be logged in the appropriate control room logs.</w:t>
      </w:r>
    </w:p>
    <w:p w14:paraId="64FFDD67" w14:textId="77777777" w:rsidR="001F3919" w:rsidRDefault="00903FE8">
      <w:pPr>
        <w:spacing w:before="229" w:line="229" w:lineRule="exact"/>
        <w:textAlignment w:val="baseline"/>
        <w:rPr>
          <w:rFonts w:ascii="Arial" w:eastAsia="Arial" w:hAnsi="Arial"/>
          <w:b/>
          <w:color w:val="000000"/>
          <w:sz w:val="20"/>
        </w:rPr>
      </w:pPr>
      <w:r>
        <w:rPr>
          <w:rFonts w:ascii="Arial" w:eastAsia="Arial" w:hAnsi="Arial"/>
          <w:b/>
          <w:color w:val="000000"/>
          <w:sz w:val="20"/>
        </w:rPr>
        <w:t>DIOC Pro-forma Part 3</w:t>
      </w:r>
    </w:p>
    <w:p w14:paraId="64FFDD68" w14:textId="77777777" w:rsidR="001F3919" w:rsidRDefault="00903FE8">
      <w:pPr>
        <w:spacing w:before="227" w:line="230" w:lineRule="exact"/>
        <w:textAlignment w:val="baseline"/>
        <w:rPr>
          <w:rFonts w:ascii="Arial" w:eastAsia="Arial" w:hAnsi="Arial"/>
          <w:color w:val="000000"/>
          <w:sz w:val="20"/>
          <w:u w:val="single"/>
        </w:rPr>
      </w:pPr>
      <w:r>
        <w:rPr>
          <w:rFonts w:ascii="Arial" w:eastAsia="Arial" w:hAnsi="Arial"/>
          <w:color w:val="000000"/>
          <w:sz w:val="20"/>
          <w:u w:val="single"/>
        </w:rPr>
        <w:t>De-</w:t>
      </w:r>
      <w:proofErr w:type="spellStart"/>
      <w:r>
        <w:rPr>
          <w:rFonts w:ascii="Arial" w:eastAsia="Arial" w:hAnsi="Arial"/>
          <w:color w:val="000000"/>
          <w:sz w:val="20"/>
          <w:u w:val="single"/>
        </w:rPr>
        <w:t>synchronised</w:t>
      </w:r>
      <w:proofErr w:type="spellEnd"/>
      <w:r>
        <w:rPr>
          <w:rFonts w:ascii="Arial" w:eastAsia="Arial" w:hAnsi="Arial"/>
          <w:color w:val="000000"/>
          <w:sz w:val="20"/>
          <w:u w:val="single"/>
        </w:rPr>
        <w:t xml:space="preserve"> Island Operational Cancellation </w:t>
      </w:r>
    </w:p>
    <w:p w14:paraId="64FFDD69" w14:textId="77777777" w:rsidR="001F3919" w:rsidRDefault="00903FE8">
      <w:pPr>
        <w:spacing w:before="233" w:line="230" w:lineRule="exact"/>
        <w:textAlignment w:val="baseline"/>
        <w:rPr>
          <w:rFonts w:ascii="Arial" w:eastAsia="Arial" w:hAnsi="Arial"/>
          <w:color w:val="000000"/>
          <w:sz w:val="20"/>
        </w:rPr>
      </w:pPr>
      <w:r>
        <w:rPr>
          <w:rFonts w:ascii="Arial" w:eastAsia="Arial" w:hAnsi="Arial"/>
          <w:color w:val="000000"/>
          <w:sz w:val="20"/>
        </w:rPr>
        <w:t>At the point at which operation of the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is to be transferred from the TO </w:t>
      </w:r>
      <w:proofErr w:type="spellStart"/>
      <w:r>
        <w:rPr>
          <w:rFonts w:ascii="Arial" w:eastAsia="Arial" w:hAnsi="Arial"/>
          <w:color w:val="000000"/>
          <w:sz w:val="20"/>
        </w:rPr>
        <w:t>to</w:t>
      </w:r>
      <w:proofErr w:type="spellEnd"/>
      <w:r>
        <w:rPr>
          <w:rFonts w:ascii="Arial" w:eastAsia="Arial" w:hAnsi="Arial"/>
          <w:color w:val="000000"/>
          <w:sz w:val="20"/>
        </w:rPr>
        <w:t xml:space="preserve"> The Company, the DIOC shall be cancelled. Part 3 of the DIOC form shall be completed by agreement of a time / date and each party signs its copy. This shall be logged in the appropriate control room logs.</w:t>
      </w:r>
    </w:p>
    <w:p w14:paraId="64FFDD6A" w14:textId="77777777" w:rsidR="001F3919" w:rsidRDefault="001F3919">
      <w:pPr>
        <w:sectPr w:rsidR="001F3919">
          <w:pgSz w:w="11909" w:h="16838"/>
          <w:pgMar w:top="720" w:right="1802" w:bottom="548" w:left="1787" w:header="720" w:footer="720" w:gutter="0"/>
          <w:cols w:space="720"/>
        </w:sectPr>
      </w:pPr>
    </w:p>
    <w:p w14:paraId="64FFDD6B" w14:textId="77777777" w:rsidR="001F3919" w:rsidRDefault="00903FE8">
      <w:pPr>
        <w:textAlignment w:val="baseline"/>
        <w:rPr>
          <w:rFonts w:eastAsia="Times New Roman"/>
          <w:color w:val="000000"/>
          <w:sz w:val="24"/>
        </w:rPr>
      </w:pPr>
      <w:r>
        <w:lastRenderedPageBreak/>
        <w:pict w14:anchorId="64FFDD9F">
          <v:shape id="_x0000_s1046" type="#_x0000_t202" style="position:absolute;margin-left:73.7pt;margin-top:36pt;width:469pt;height:706.55pt;z-index:-251664384;mso-wrap-distance-left:0;mso-wrap-distance-right:0;mso-position-horizontal-relative:page;mso-position-vertical-relative:page" filled="f" stroked="f">
            <v:textbox inset="0,0,0,0">
              <w:txbxContent>
                <w:p w14:paraId="64FFDDBD" w14:textId="77777777" w:rsidR="001F3919" w:rsidRDefault="001F3919"/>
              </w:txbxContent>
            </v:textbox>
            <w10:wrap type="square" anchorx="page" anchory="page"/>
          </v:shape>
        </w:pict>
      </w:r>
      <w:r>
        <w:pict w14:anchorId="64FFDDA0">
          <v:shape id="_x0000_s1045" type="#_x0000_t202" style="position:absolute;margin-left:73.7pt;margin-top:36pt;width:469pt;height:35.55pt;z-index:-251663360;mso-wrap-distance-left:0;mso-wrap-distance-right:0;mso-position-horizontal-relative:page;mso-position-vertical-relative:page" filled="f" stroked="f">
            <v:textbox inset="0,0,0,0">
              <w:txbxContent>
                <w:p w14:paraId="64FFDDBE" w14:textId="77777777" w:rsidR="001F3919" w:rsidRDefault="00903FE8">
                  <w:pPr>
                    <w:spacing w:after="121" w:line="292" w:lineRule="exact"/>
                    <w:ind w:left="288" w:right="4680"/>
                    <w:textAlignment w:val="baseline"/>
                    <w:rPr>
                      <w:rFonts w:ascii="Arial" w:eastAsia="Arial" w:hAnsi="Arial"/>
                      <w:color w:val="000000"/>
                      <w:sz w:val="20"/>
                    </w:rPr>
                  </w:pPr>
                  <w:r>
                    <w:rPr>
                      <w:rFonts w:ascii="Arial" w:eastAsia="Arial" w:hAnsi="Arial"/>
                      <w:color w:val="000000"/>
                      <w:sz w:val="20"/>
                    </w:rPr>
                    <w:t xml:space="preserve">STCP 06-2 </w:t>
                  </w:r>
                  <w:r>
                    <w:rPr>
                      <w:rFonts w:ascii="Arial" w:eastAsia="Arial" w:hAnsi="Arial"/>
                      <w:color w:val="000000"/>
                      <w:sz w:val="20"/>
                    </w:rPr>
                    <w:t>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 04 March 2024</w:t>
                  </w:r>
                </w:p>
              </w:txbxContent>
            </v:textbox>
            <w10:wrap type="square" anchorx="page" anchory="page"/>
          </v:shape>
        </w:pict>
      </w:r>
      <w:r>
        <w:pict w14:anchorId="64FFDDA1">
          <v:shape id="_x0000_s1044" type="#_x0000_t202" style="position:absolute;margin-left:74.4pt;margin-top:71.55pt;width:468pt;height:37.65pt;z-index:-251662336;mso-wrap-distance-left:0;mso-wrap-distance-right:0;mso-position-horizontal-relative:page;mso-position-vertical-relative:page" filled="f" stroked="f">
            <v:textbox inset="0,0,0,0">
              <w:txbxContent>
                <w:tbl>
                  <w:tblPr>
                    <w:tblW w:w="0" w:type="auto"/>
                    <w:tblInd w:w="6" w:type="dxa"/>
                    <w:tblLayout w:type="fixed"/>
                    <w:tblCellMar>
                      <w:left w:w="0" w:type="dxa"/>
                      <w:right w:w="0" w:type="dxa"/>
                    </w:tblCellMar>
                    <w:tblLook w:val="04A0" w:firstRow="1" w:lastRow="0" w:firstColumn="1" w:lastColumn="0" w:noHBand="0" w:noVBand="1"/>
                  </w:tblPr>
                  <w:tblGrid>
                    <w:gridCol w:w="6240"/>
                    <w:gridCol w:w="3120"/>
                  </w:tblGrid>
                  <w:tr w:rsidR="001F3919" w14:paraId="64FFDDC1" w14:textId="77777777">
                    <w:trPr>
                      <w:trHeight w:hRule="exact" w:val="725"/>
                    </w:trPr>
                    <w:tc>
                      <w:tcPr>
                        <w:tcW w:w="6240" w:type="dxa"/>
                        <w:tcBorders>
                          <w:top w:val="single" w:sz="5" w:space="0" w:color="000000"/>
                          <w:left w:val="single" w:sz="5" w:space="0" w:color="000000"/>
                          <w:bottom w:val="single" w:sz="5" w:space="0" w:color="000000"/>
                          <w:right w:val="none" w:sz="0" w:space="0" w:color="000000"/>
                        </w:tcBorders>
                        <w:vAlign w:val="center"/>
                      </w:tcPr>
                      <w:p w14:paraId="64FFDDBF" w14:textId="77777777" w:rsidR="001F3919" w:rsidRDefault="00903FE8">
                        <w:pPr>
                          <w:spacing w:before="242" w:after="242" w:line="231" w:lineRule="exact"/>
                          <w:ind w:right="806"/>
                          <w:jc w:val="right"/>
                          <w:textAlignment w:val="baseline"/>
                          <w:rPr>
                            <w:rFonts w:ascii="Arial" w:eastAsia="Arial" w:hAnsi="Arial"/>
                            <w:color w:val="000000"/>
                            <w:sz w:val="20"/>
                          </w:rPr>
                        </w:pPr>
                        <w:r>
                          <w:rPr>
                            <w:rFonts w:ascii="Arial" w:eastAsia="Arial" w:hAnsi="Arial"/>
                            <w:color w:val="000000"/>
                            <w:sz w:val="20"/>
                          </w:rPr>
                          <w:t>DE-SYNCHRONISED ISLAND OPERATION CERTIFICATE</w:t>
                        </w:r>
                      </w:p>
                    </w:tc>
                    <w:tc>
                      <w:tcPr>
                        <w:tcW w:w="3120" w:type="dxa"/>
                        <w:tcBorders>
                          <w:top w:val="single" w:sz="5" w:space="0" w:color="000000"/>
                          <w:left w:val="none" w:sz="0" w:space="0" w:color="000000"/>
                          <w:bottom w:val="single" w:sz="5" w:space="0" w:color="000000"/>
                          <w:right w:val="none" w:sz="0" w:space="0" w:color="000000"/>
                        </w:tcBorders>
                        <w:vAlign w:val="center"/>
                      </w:tcPr>
                      <w:p w14:paraId="64FFDDC0" w14:textId="77777777" w:rsidR="001F3919" w:rsidRDefault="00903FE8">
                        <w:pPr>
                          <w:spacing w:before="244" w:after="220" w:line="251" w:lineRule="exact"/>
                          <w:ind w:right="1421"/>
                          <w:jc w:val="right"/>
                          <w:textAlignment w:val="baseline"/>
                          <w:rPr>
                            <w:rFonts w:ascii="Arial" w:eastAsia="Arial" w:hAnsi="Arial"/>
                            <w:color w:val="000000"/>
                          </w:rPr>
                        </w:pPr>
                        <w:r>
                          <w:rPr>
                            <w:rFonts w:ascii="Arial" w:eastAsia="Arial" w:hAnsi="Arial"/>
                            <w:color w:val="000000"/>
                          </w:rPr>
                          <w:t>DIOC No XXX</w:t>
                        </w:r>
                        <w:r>
                          <w:rPr>
                            <w:rFonts w:ascii="Arial" w:eastAsia="Arial" w:hAnsi="Arial"/>
                            <w:color w:val="000000"/>
                            <w:sz w:val="20"/>
                          </w:rPr>
                          <w:t>X</w:t>
                        </w:r>
                      </w:p>
                    </w:tc>
                  </w:tr>
                </w:tbl>
                <w:p w14:paraId="64FFDDDF" w14:textId="77777777" w:rsidR="003F5171" w:rsidRDefault="003F5171"/>
              </w:txbxContent>
            </v:textbox>
            <w10:wrap type="square" anchorx="page" anchory="page"/>
          </v:shape>
        </w:pict>
      </w:r>
      <w:r>
        <w:pict w14:anchorId="64FFDDA2">
          <v:shape id="_x0000_s1043" type="#_x0000_t202" style="position:absolute;margin-left:74.4pt;margin-top:108.5pt;width:468pt;height:634.05pt;z-index:-251661312;mso-wrap-distance-left:0;mso-wrap-distance-right:0;mso-position-horizontal-relative:page;mso-position-vertical-relative:page" filled="f" stroked="f">
            <v:textbox inset="0,0,0,0">
              <w:txbxContent>
                <w:p w14:paraId="64FFDDC2" w14:textId="77777777" w:rsidR="001F3919" w:rsidRDefault="00903FE8">
                  <w:pPr>
                    <w:textAlignment w:val="baseline"/>
                  </w:pPr>
                  <w:r>
                    <w:rPr>
                      <w:noProof/>
                    </w:rPr>
                    <w:drawing>
                      <wp:inline distT="0" distB="0" distL="0" distR="0" wp14:anchorId="64FFDDD4" wp14:editId="64FFDDD5">
                        <wp:extent cx="5943600" cy="805243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7"/>
                                <a:stretch>
                                  <a:fillRect/>
                                </a:stretch>
                              </pic:blipFill>
                              <pic:spPr>
                                <a:xfrm>
                                  <a:off x="0" y="0"/>
                                  <a:ext cx="5943600" cy="8052435"/>
                                </a:xfrm>
                                <a:prstGeom prst="rect">
                                  <a:avLst/>
                                </a:prstGeom>
                              </pic:spPr>
                            </pic:pic>
                          </a:graphicData>
                        </a:graphic>
                      </wp:inline>
                    </w:drawing>
                  </w:r>
                </w:p>
              </w:txbxContent>
            </v:textbox>
            <w10:wrap type="square" anchorx="page" anchory="page"/>
          </v:shape>
        </w:pict>
      </w:r>
      <w:r>
        <w:pict w14:anchorId="64FFDDA3">
          <v:shape id="_x0000_s1042" type="#_x0000_t202" style="position:absolute;margin-left:75.7pt;margin-top:108.8pt;width:35.35pt;height:11.5pt;z-index:-251660288;mso-wrap-distance-left:0;mso-wrap-distance-right:0;mso-position-horizontal-relative:page;mso-position-vertical-relative:page" filled="f" stroked="f">
            <v:textbox inset="0,0,0,0">
              <w:txbxContent>
                <w:p w14:paraId="64FFDDC3" w14:textId="77777777" w:rsidR="001F3919" w:rsidRDefault="00903FE8">
                  <w:pPr>
                    <w:spacing w:before="1" w:line="227" w:lineRule="exact"/>
                    <w:textAlignment w:val="baseline"/>
                    <w:rPr>
                      <w:rFonts w:ascii="Arial" w:eastAsia="Arial" w:hAnsi="Arial"/>
                      <w:b/>
                      <w:color w:val="000000"/>
                      <w:spacing w:val="4"/>
                      <w:sz w:val="20"/>
                    </w:rPr>
                  </w:pPr>
                  <w:r>
                    <w:rPr>
                      <w:rFonts w:ascii="Arial" w:eastAsia="Arial" w:hAnsi="Arial"/>
                      <w:b/>
                      <w:color w:val="000000"/>
                      <w:spacing w:val="4"/>
                      <w:sz w:val="20"/>
                    </w:rPr>
                    <w:t>Part 1</w:t>
                  </w:r>
                </w:p>
              </w:txbxContent>
            </v:textbox>
            <w10:wrap type="square" anchorx="page" anchory="page"/>
          </v:shape>
        </w:pict>
      </w:r>
      <w:r>
        <w:pict w14:anchorId="64FFDDA4">
          <v:shape id="_x0000_s1041" type="#_x0000_t202" style="position:absolute;margin-left:80.65pt;margin-top:120.3pt;width:194.65pt;height:11.6pt;z-index:-251659264;mso-wrap-distance-left:0;mso-wrap-distance-right:0;mso-position-horizontal-relative:page;mso-position-vertical-relative:page" filled="f" stroked="f">
            <v:textbox inset="0,0,0,0">
              <w:txbxContent>
                <w:p w14:paraId="64FFDDC4" w14:textId="77777777" w:rsidR="001F3919" w:rsidRDefault="00903FE8">
                  <w:pPr>
                    <w:spacing w:before="1" w:line="228" w:lineRule="exact"/>
                    <w:textAlignment w:val="baseline"/>
                    <w:rPr>
                      <w:rFonts w:ascii="Arial" w:eastAsia="Arial" w:hAnsi="Arial"/>
                      <w:color w:val="000000"/>
                      <w:spacing w:val="-5"/>
                      <w:sz w:val="20"/>
                    </w:rPr>
                  </w:pPr>
                  <w:r>
                    <w:rPr>
                      <w:rFonts w:ascii="Arial" w:eastAsia="Arial" w:hAnsi="Arial"/>
                      <w:color w:val="000000"/>
                      <w:spacing w:val="-5"/>
                      <w:sz w:val="20"/>
                    </w:rPr>
                    <w:t>DE-SYNCHRONISED ISLAND DEFINITION</w:t>
                  </w:r>
                </w:p>
              </w:txbxContent>
            </v:textbox>
            <w10:wrap type="square" anchorx="page" anchory="page"/>
          </v:shape>
        </w:pict>
      </w:r>
      <w:r>
        <w:pict w14:anchorId="64FFDDA5">
          <v:shape id="_x0000_s1040" type="#_x0000_t202" style="position:absolute;margin-left:80.4pt;margin-top:189.45pt;width:115.9pt;height:11.6pt;z-index:-251658240;mso-wrap-distance-left:0;mso-wrap-distance-right:0;mso-position-horizontal-relative:page;mso-position-vertical-relative:page" filled="f" stroked="f">
            <v:textbox inset="0,0,0,0">
              <w:txbxContent>
                <w:p w14:paraId="64FFDDC5" w14:textId="77777777" w:rsidR="001F3919" w:rsidRDefault="00903FE8">
                  <w:pPr>
                    <w:spacing w:before="1" w:line="227" w:lineRule="exact"/>
                    <w:textAlignment w:val="baseline"/>
                    <w:rPr>
                      <w:rFonts w:ascii="Arial" w:eastAsia="Arial" w:hAnsi="Arial"/>
                      <w:color w:val="000000"/>
                      <w:spacing w:val="-6"/>
                      <w:sz w:val="20"/>
                    </w:rPr>
                  </w:pPr>
                  <w:r>
                    <w:rPr>
                      <w:rFonts w:ascii="Arial" w:eastAsia="Arial" w:hAnsi="Arial"/>
                      <w:color w:val="000000"/>
                      <w:spacing w:val="-6"/>
                      <w:sz w:val="20"/>
                    </w:rPr>
                    <w:t>GRID/ SUPPLY POINT(S)</w:t>
                  </w:r>
                </w:p>
              </w:txbxContent>
            </v:textbox>
            <w10:wrap type="square" anchorx="page" anchory="page"/>
          </v:shape>
        </w:pict>
      </w:r>
      <w:r>
        <w:pict w14:anchorId="64FFDDA6">
          <v:shape id="_x0000_s1039" type="#_x0000_t202" style="position:absolute;margin-left:80.65pt;margin-top:269.85pt;width:210pt;height:11.8pt;z-index:-251657216;mso-wrap-distance-left:0;mso-wrap-distance-right:0;mso-position-horizontal-relative:page;mso-position-vertical-relative:page" filled="f" stroked="f">
            <v:textbox inset="0,0,0,0">
              <w:txbxContent>
                <w:p w14:paraId="64FFDDC6" w14:textId="77777777" w:rsidR="001F3919" w:rsidRDefault="00903FE8">
                  <w:pPr>
                    <w:spacing w:before="1" w:after="1" w:line="231" w:lineRule="exact"/>
                    <w:textAlignment w:val="baseline"/>
                    <w:rPr>
                      <w:rFonts w:ascii="Arial" w:eastAsia="Arial" w:hAnsi="Arial"/>
                      <w:color w:val="000000"/>
                      <w:spacing w:val="-4"/>
                      <w:sz w:val="20"/>
                    </w:rPr>
                  </w:pPr>
                  <w:r>
                    <w:rPr>
                      <w:rFonts w:ascii="Arial" w:eastAsia="Arial" w:hAnsi="Arial"/>
                      <w:color w:val="000000"/>
                      <w:spacing w:val="-4"/>
                      <w:sz w:val="20"/>
                    </w:rPr>
                    <w:t>POWER STATION(S) / GENERATING UNIT(S)</w:t>
                  </w:r>
                </w:p>
              </w:txbxContent>
            </v:textbox>
            <w10:wrap type="square" anchorx="page" anchory="page"/>
          </v:shape>
        </w:pict>
      </w:r>
      <w:r>
        <w:pict w14:anchorId="64FFDDA7">
          <v:shape id="_x0000_s1038" type="#_x0000_t202" style="position:absolute;margin-left:80.65pt;margin-top:350.45pt;width:105.6pt;height:11.6pt;z-index:-251656192;mso-wrap-distance-left:0;mso-wrap-distance-right:0;mso-position-horizontal-relative:page;mso-position-vertical-relative:page" filled="f" stroked="f">
            <v:textbox inset="0,0,0,0">
              <w:txbxContent>
                <w:p w14:paraId="64FFDDC7" w14:textId="77777777" w:rsidR="001F3919" w:rsidRDefault="00903FE8">
                  <w:pPr>
                    <w:spacing w:before="1" w:line="218" w:lineRule="exact"/>
                    <w:textAlignment w:val="baseline"/>
                    <w:rPr>
                      <w:rFonts w:ascii="Arial" w:eastAsia="Arial" w:hAnsi="Arial"/>
                      <w:color w:val="000000"/>
                      <w:spacing w:val="-8"/>
                      <w:sz w:val="20"/>
                    </w:rPr>
                  </w:pPr>
                  <w:r>
                    <w:rPr>
                      <w:rFonts w:ascii="Arial" w:eastAsia="Arial" w:hAnsi="Arial"/>
                      <w:color w:val="000000"/>
                      <w:spacing w:val="-8"/>
                      <w:sz w:val="20"/>
                    </w:rPr>
                    <w:t>BOUNDARY CIRCUITS</w:t>
                  </w:r>
                </w:p>
              </w:txbxContent>
            </v:textbox>
            <w10:wrap type="square" anchorx="page" anchory="page"/>
          </v:shape>
        </w:pict>
      </w:r>
      <w:r>
        <w:pict w14:anchorId="64FFDDA8">
          <v:shape id="_x0000_s1037" type="#_x0000_t202" style="position:absolute;margin-left:79.7pt;margin-top:442.4pt;width:293.25pt;height:11.6pt;z-index:-251655168;mso-wrap-distance-left:0;mso-wrap-distance-right:0;mso-position-horizontal-relative:page;mso-position-vertical-relative:page" filled="f" stroked="f">
            <v:textbox inset="0,0,0,0">
              <w:txbxContent>
                <w:p w14:paraId="64FFDDC8" w14:textId="77777777" w:rsidR="001F3919" w:rsidRDefault="00903FE8">
                  <w:pPr>
                    <w:spacing w:before="1" w:line="223" w:lineRule="exact"/>
                    <w:textAlignment w:val="baseline"/>
                    <w:rPr>
                      <w:rFonts w:ascii="Arial" w:eastAsia="Arial" w:hAnsi="Arial"/>
                      <w:color w:val="000000"/>
                      <w:spacing w:val="-2"/>
                      <w:sz w:val="20"/>
                    </w:rPr>
                  </w:pPr>
                  <w:r>
                    <w:rPr>
                      <w:rFonts w:ascii="Arial" w:eastAsia="Arial" w:hAnsi="Arial"/>
                      <w:color w:val="000000"/>
                      <w:spacing w:val="-2"/>
                      <w:sz w:val="20"/>
                    </w:rPr>
                    <w:t>APPLICABLE DE-SYNCHRONISED ISLAND PROCEDURE (DIP)</w:t>
                  </w:r>
                </w:p>
              </w:txbxContent>
            </v:textbox>
            <w10:wrap type="square" anchorx="page" anchory="page"/>
          </v:shape>
        </w:pict>
      </w:r>
      <w:r>
        <w:pict w14:anchorId="64FFDDA9">
          <v:shape id="_x0000_s1036" type="#_x0000_t202" style="position:absolute;margin-left:80.65pt;margin-top:488.7pt;width:295.2pt;height:11.85pt;z-index:-251654144;mso-wrap-distance-left:0;mso-wrap-distance-right:0;mso-position-horizontal-relative:page;mso-position-vertical-relative:page" filled="f" stroked="f">
            <v:textbox inset="0,0,0,0">
              <w:txbxContent>
                <w:p w14:paraId="64FFDDC9" w14:textId="77777777" w:rsidR="001F3919" w:rsidRDefault="00903FE8">
                  <w:pPr>
                    <w:spacing w:before="6" w:line="228" w:lineRule="exact"/>
                    <w:textAlignment w:val="baseline"/>
                    <w:rPr>
                      <w:rFonts w:ascii="Arial" w:eastAsia="Arial" w:hAnsi="Arial"/>
                      <w:b/>
                      <w:color w:val="000000"/>
                      <w:spacing w:val="-2"/>
                      <w:sz w:val="20"/>
                    </w:rPr>
                  </w:pPr>
                  <w:r>
                    <w:rPr>
                      <w:rFonts w:ascii="Arial" w:eastAsia="Arial" w:hAnsi="Arial"/>
                      <w:b/>
                      <w:color w:val="000000"/>
                      <w:spacing w:val="-2"/>
                      <w:sz w:val="20"/>
                    </w:rPr>
                    <w:t xml:space="preserve">Part 2: </w:t>
                  </w:r>
                  <w:r>
                    <w:rPr>
                      <w:rFonts w:ascii="Arial" w:eastAsia="Arial" w:hAnsi="Arial"/>
                      <w:color w:val="000000"/>
                      <w:spacing w:val="-2"/>
                      <w:sz w:val="20"/>
                    </w:rPr>
                    <w:t>DE-SYNCHRONISED ISLAND OPERATIONAL RELEASE</w:t>
                  </w:r>
                </w:p>
              </w:txbxContent>
            </v:textbox>
            <w10:wrap type="square" anchorx="page" anchory="page"/>
          </v:shape>
        </w:pict>
      </w:r>
      <w:r>
        <w:pict w14:anchorId="64FFDDAA">
          <v:shape id="_x0000_s1035" type="#_x0000_t202" style="position:absolute;margin-left:79.9pt;margin-top:523.25pt;width:166.6pt;height:11.6pt;z-index:-251653120;mso-wrap-distance-left:0;mso-wrap-distance-right:0;mso-position-horizontal-relative:page;mso-position-vertical-relative:page" filled="f" stroked="f">
            <v:textbox inset="0,0,0,0">
              <w:txbxContent>
                <w:p w14:paraId="64FFDDCA" w14:textId="77777777" w:rsidR="001F3919" w:rsidRDefault="00903FE8">
                  <w:pPr>
                    <w:spacing w:before="1" w:line="218" w:lineRule="exact"/>
                    <w:textAlignment w:val="baseline"/>
                    <w:rPr>
                      <w:rFonts w:ascii="Arial" w:eastAsia="Arial" w:hAnsi="Arial"/>
                      <w:color w:val="000000"/>
                      <w:spacing w:val="-5"/>
                      <w:sz w:val="20"/>
                    </w:rPr>
                  </w:pPr>
                  <w:r>
                    <w:rPr>
                      <w:rFonts w:ascii="Arial" w:eastAsia="Arial" w:hAnsi="Arial"/>
                      <w:color w:val="000000"/>
                      <w:spacing w:val="-5"/>
                      <w:sz w:val="20"/>
                    </w:rPr>
                    <w:t>The COMPANY CONTROL PERSON</w:t>
                  </w:r>
                </w:p>
              </w:txbxContent>
            </v:textbox>
            <w10:wrap type="square" anchorx="page" anchory="page"/>
          </v:shape>
        </w:pict>
      </w:r>
      <w:r>
        <w:pict w14:anchorId="64FFDDAB">
          <v:shape id="_x0000_s1034" type="#_x0000_t202" style="position:absolute;margin-left:220.3pt;margin-top:534.85pt;width:105.4pt;height:11.45pt;z-index:-251652096;mso-wrap-distance-left:0;mso-wrap-distance-right:0;mso-position-horizontal-relative:page;mso-position-vertical-relative:page" filled="f" stroked="f">
            <v:textbox inset="0,0,0,0">
              <w:txbxContent>
                <w:p w14:paraId="64FFDDCB" w14:textId="77777777" w:rsidR="001F3919" w:rsidRDefault="00903FE8">
                  <w:pPr>
                    <w:tabs>
                      <w:tab w:val="right" w:leader="dot" w:pos="2088"/>
                    </w:tabs>
                    <w:spacing w:before="36" w:line="182" w:lineRule="exact"/>
                    <w:textAlignment w:val="baseline"/>
                    <w:rPr>
                      <w:rFonts w:ascii="Arial" w:eastAsia="Arial" w:hAnsi="Arial"/>
                      <w:color w:val="000000"/>
                      <w:sz w:val="20"/>
                    </w:rPr>
                  </w:pPr>
                  <w:r>
                    <w:rPr>
                      <w:rFonts w:ascii="Arial" w:eastAsia="Arial" w:hAnsi="Arial"/>
                      <w:color w:val="000000"/>
                      <w:sz w:val="20"/>
                    </w:rPr>
                    <w:t>DATE</w:t>
                  </w:r>
                  <w:r>
                    <w:rPr>
                      <w:rFonts w:ascii="Arial" w:eastAsia="Arial" w:hAnsi="Arial"/>
                      <w:color w:val="000000"/>
                      <w:sz w:val="20"/>
                    </w:rPr>
                    <w:tab/>
                    <w:t>TIME</w:t>
                  </w:r>
                </w:p>
              </w:txbxContent>
            </v:textbox>
            <w10:wrap type="square" anchorx="page" anchory="page"/>
          </v:shape>
        </w:pict>
      </w:r>
      <w:r>
        <w:pict w14:anchorId="64FFDDAC">
          <v:shape id="_x0000_s1033" type="#_x0000_t202" style="position:absolute;margin-left:79.9pt;margin-top:546.3pt;width:415.2pt;height:34.55pt;z-index:-251651072;mso-wrap-distance-left:0;mso-wrap-distance-right:0;mso-position-horizontal-relative:page;mso-position-vertical-relative:page" filled="f" stroked="f">
            <v:textbox inset="0,0,0,0">
              <w:txbxContent>
                <w:p w14:paraId="64FFDDCC" w14:textId="77777777" w:rsidR="001F3919" w:rsidRDefault="00903FE8">
                  <w:pPr>
                    <w:tabs>
                      <w:tab w:val="left" w:leader="dot" w:pos="5184"/>
                      <w:tab w:val="left" w:leader="dot" w:pos="6768"/>
                      <w:tab w:val="right" w:leader="dot" w:pos="8280"/>
                    </w:tabs>
                    <w:spacing w:before="493" w:line="187" w:lineRule="exact"/>
                    <w:textAlignment w:val="baseline"/>
                    <w:rPr>
                      <w:rFonts w:ascii="Arial" w:eastAsia="Arial" w:hAnsi="Arial"/>
                      <w:color w:val="000000"/>
                      <w:sz w:val="20"/>
                    </w:rPr>
                  </w:pPr>
                  <w:r>
                    <w:rPr>
                      <w:rFonts w:ascii="Arial" w:eastAsia="Arial" w:hAnsi="Arial"/>
                      <w:color w:val="000000"/>
                      <w:sz w:val="20"/>
                    </w:rPr>
                    <w:t>TO CONTROL ENGINEER</w:t>
                  </w:r>
                  <w:r>
                    <w:rPr>
                      <w:rFonts w:ascii="Arial" w:eastAsia="Arial" w:hAnsi="Arial"/>
                      <w:color w:val="000000"/>
                      <w:sz w:val="20"/>
                    </w:rPr>
                    <w:tab/>
                    <w:t>DATE</w:t>
                  </w:r>
                  <w:r>
                    <w:rPr>
                      <w:rFonts w:ascii="Arial" w:eastAsia="Arial" w:hAnsi="Arial"/>
                      <w:color w:val="000000"/>
                      <w:sz w:val="20"/>
                    </w:rPr>
                    <w:tab/>
                    <w:t>TIME</w:t>
                  </w:r>
                  <w:r>
                    <w:rPr>
                      <w:rFonts w:ascii="Arial" w:eastAsia="Arial" w:hAnsi="Arial"/>
                      <w:color w:val="000000"/>
                      <w:sz w:val="20"/>
                    </w:rPr>
                    <w:tab/>
                  </w:r>
                </w:p>
              </w:txbxContent>
            </v:textbox>
            <w10:wrap type="square" anchorx="page" anchory="page"/>
          </v:shape>
        </w:pict>
      </w:r>
      <w:r>
        <w:pict w14:anchorId="64FFDDAD">
          <v:shape id="_x0000_s1032" type="#_x0000_t202" style="position:absolute;margin-left:80.65pt;margin-top:604.15pt;width:322.55pt;height:11.85pt;z-index:-251650048;mso-wrap-distance-left:0;mso-wrap-distance-right:0;mso-position-horizontal-relative:page;mso-position-vertical-relative:page" filled="f" stroked="f">
            <v:textbox inset="0,0,0,0">
              <w:txbxContent>
                <w:p w14:paraId="64FFDDCD" w14:textId="77777777" w:rsidR="001F3919" w:rsidRDefault="00903FE8">
                  <w:pPr>
                    <w:spacing w:before="6" w:line="223" w:lineRule="exact"/>
                    <w:textAlignment w:val="baseline"/>
                    <w:rPr>
                      <w:rFonts w:ascii="Arial" w:eastAsia="Arial" w:hAnsi="Arial"/>
                      <w:b/>
                      <w:color w:val="000000"/>
                      <w:spacing w:val="-3"/>
                      <w:sz w:val="20"/>
                    </w:rPr>
                  </w:pPr>
                  <w:r>
                    <w:rPr>
                      <w:rFonts w:ascii="Arial" w:eastAsia="Arial" w:hAnsi="Arial"/>
                      <w:b/>
                      <w:color w:val="000000"/>
                      <w:spacing w:val="-3"/>
                      <w:sz w:val="20"/>
                    </w:rPr>
                    <w:t xml:space="preserve">Part 3: </w:t>
                  </w:r>
                  <w:r>
                    <w:rPr>
                      <w:rFonts w:ascii="Arial" w:eastAsia="Arial" w:hAnsi="Arial"/>
                      <w:color w:val="000000"/>
                      <w:spacing w:val="-3"/>
                      <w:sz w:val="20"/>
                    </w:rPr>
                    <w:t xml:space="preserve">DE-SYNCHRONISED ISLAND </w:t>
                  </w:r>
                  <w:r>
                    <w:rPr>
                      <w:rFonts w:ascii="Arial" w:eastAsia="Arial" w:hAnsi="Arial"/>
                      <w:color w:val="000000"/>
                      <w:spacing w:val="-3"/>
                      <w:sz w:val="20"/>
                    </w:rPr>
                    <w:t>OPERATIONAL CANCELLATION</w:t>
                  </w:r>
                </w:p>
              </w:txbxContent>
            </v:textbox>
            <w10:wrap type="square" anchorx="page" anchory="page"/>
          </v:shape>
        </w:pict>
      </w:r>
      <w:r>
        <w:pict w14:anchorId="64FFDDAE">
          <v:shape id="_x0000_s1031" type="#_x0000_t202" style="position:absolute;margin-left:79.9pt;margin-top:638.95pt;width:169.2pt;height:11.6pt;z-index:-251649024;mso-wrap-distance-left:0;mso-wrap-distance-right:0;mso-position-horizontal-relative:page;mso-position-vertical-relative:page" filled="f" stroked="f">
            <v:textbox inset="0,0,0,0">
              <w:txbxContent>
                <w:p w14:paraId="64FFDDCE" w14:textId="77777777" w:rsidR="001F3919" w:rsidRDefault="00903FE8">
                  <w:pPr>
                    <w:spacing w:before="1" w:line="223" w:lineRule="exact"/>
                    <w:textAlignment w:val="baseline"/>
                    <w:rPr>
                      <w:rFonts w:ascii="Arial" w:eastAsia="Arial" w:hAnsi="Arial"/>
                      <w:color w:val="000000"/>
                      <w:spacing w:val="-5"/>
                      <w:sz w:val="20"/>
                    </w:rPr>
                  </w:pPr>
                  <w:r>
                    <w:rPr>
                      <w:rFonts w:ascii="Arial" w:eastAsia="Arial" w:hAnsi="Arial"/>
                      <w:color w:val="000000"/>
                      <w:spacing w:val="-5"/>
                      <w:sz w:val="20"/>
                    </w:rPr>
                    <w:t>THE COMPANY CONTROL PERSON</w:t>
                  </w:r>
                </w:p>
              </w:txbxContent>
            </v:textbox>
            <w10:wrap type="square" anchorx="page" anchory="page"/>
          </v:shape>
        </w:pict>
      </w:r>
      <w:r>
        <w:pict w14:anchorId="64FFDDAF">
          <v:shape id="_x0000_s1030" type="#_x0000_t202" style="position:absolute;margin-left:220.3pt;margin-top:650.55pt;width:105.4pt;height:11.2pt;z-index:-251648000;mso-wrap-distance-left:0;mso-wrap-distance-right:0;mso-position-horizontal-relative:page;mso-position-vertical-relative:page" filled="f" stroked="f">
            <v:textbox inset="0,0,0,0">
              <w:txbxContent>
                <w:p w14:paraId="64FFDDCF" w14:textId="77777777" w:rsidR="001F3919" w:rsidRDefault="00903FE8">
                  <w:pPr>
                    <w:tabs>
                      <w:tab w:val="right" w:leader="dot" w:pos="2088"/>
                    </w:tabs>
                    <w:spacing w:before="31" w:line="191" w:lineRule="exact"/>
                    <w:textAlignment w:val="baseline"/>
                    <w:rPr>
                      <w:rFonts w:ascii="Arial" w:eastAsia="Arial" w:hAnsi="Arial"/>
                      <w:color w:val="000000"/>
                      <w:sz w:val="20"/>
                    </w:rPr>
                  </w:pPr>
                  <w:r>
                    <w:rPr>
                      <w:rFonts w:ascii="Arial" w:eastAsia="Arial" w:hAnsi="Arial"/>
                      <w:color w:val="000000"/>
                      <w:sz w:val="20"/>
                    </w:rPr>
                    <w:t>DATE</w:t>
                  </w:r>
                  <w:r>
                    <w:rPr>
                      <w:rFonts w:ascii="Arial" w:eastAsia="Arial" w:hAnsi="Arial"/>
                      <w:color w:val="000000"/>
                      <w:sz w:val="20"/>
                    </w:rPr>
                    <w:tab/>
                    <w:t>TIME</w:t>
                  </w:r>
                </w:p>
              </w:txbxContent>
            </v:textbox>
            <w10:wrap type="square" anchorx="page" anchory="page"/>
          </v:shape>
        </w:pict>
      </w:r>
      <w:r>
        <w:pict w14:anchorId="64FFDDB0">
          <v:shape id="_x0000_s1029" type="#_x0000_t202" style="position:absolute;margin-left:79.9pt;margin-top:661.75pt;width:415.2pt;height:34.55pt;z-index:-251646976;mso-wrap-distance-left:0;mso-wrap-distance-right:0;mso-position-horizontal-relative:page;mso-position-vertical-relative:page" filled="f" stroked="f">
            <v:textbox inset="0,0,0,0">
              <w:txbxContent>
                <w:p w14:paraId="64FFDDD0" w14:textId="77777777" w:rsidR="001F3919" w:rsidRDefault="00903FE8">
                  <w:pPr>
                    <w:tabs>
                      <w:tab w:val="left" w:leader="dot" w:pos="5184"/>
                      <w:tab w:val="left" w:leader="dot" w:pos="6768"/>
                      <w:tab w:val="right" w:leader="dot" w:pos="8280"/>
                    </w:tabs>
                    <w:spacing w:before="498" w:line="191" w:lineRule="exact"/>
                    <w:textAlignment w:val="baseline"/>
                    <w:rPr>
                      <w:rFonts w:ascii="Arial" w:eastAsia="Arial" w:hAnsi="Arial"/>
                      <w:color w:val="000000"/>
                      <w:sz w:val="20"/>
                    </w:rPr>
                  </w:pPr>
                  <w:r>
                    <w:rPr>
                      <w:rFonts w:ascii="Arial" w:eastAsia="Arial" w:hAnsi="Arial"/>
                      <w:color w:val="000000"/>
                      <w:sz w:val="20"/>
                    </w:rPr>
                    <w:t>TO CONTROL ENGINEER</w:t>
                  </w:r>
                  <w:r>
                    <w:rPr>
                      <w:rFonts w:ascii="Arial" w:eastAsia="Arial" w:hAnsi="Arial"/>
                      <w:color w:val="000000"/>
                      <w:sz w:val="20"/>
                    </w:rPr>
                    <w:tab/>
                    <w:t>DATE</w:t>
                  </w:r>
                  <w:r>
                    <w:rPr>
                      <w:rFonts w:ascii="Arial" w:eastAsia="Arial" w:hAnsi="Arial"/>
                      <w:color w:val="000000"/>
                      <w:sz w:val="20"/>
                    </w:rPr>
                    <w:tab/>
                    <w:t>TIME</w:t>
                  </w:r>
                  <w:r>
                    <w:rPr>
                      <w:rFonts w:ascii="Arial" w:eastAsia="Arial" w:hAnsi="Arial"/>
                      <w:color w:val="000000"/>
                      <w:sz w:val="20"/>
                    </w:rPr>
                    <w:tab/>
                  </w:r>
                </w:p>
              </w:txbxContent>
            </v:textbox>
            <w10:wrap type="square" anchorx="page" anchory="page"/>
          </v:shape>
        </w:pict>
      </w:r>
      <w:r>
        <w:pict w14:anchorId="64FFDDB1">
          <v:shape id="_x0000_s1028" type="#_x0000_t202" style="position:absolute;margin-left:267.35pt;margin-top:794.7pt;width:61.2pt;height:11.6pt;z-index:-251645952;mso-wrap-distance-left:0;mso-wrap-distance-right:0;mso-position-horizontal-relative:page;mso-position-vertical-relative:page" filled="f" stroked="f">
            <v:textbox inset="0,0,0,0">
              <w:txbxContent>
                <w:p w14:paraId="64FFDDD1" w14:textId="77777777" w:rsidR="001F3919" w:rsidRDefault="00903FE8">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10 of 12</w:t>
                  </w:r>
                </w:p>
              </w:txbxContent>
            </v:textbox>
            <w10:wrap type="square" anchorx="page" anchory="page"/>
          </v:shape>
        </w:pict>
      </w:r>
    </w:p>
    <w:p w14:paraId="64FFDD6C" w14:textId="77777777" w:rsidR="001F3919" w:rsidRDefault="001F3919">
      <w:pPr>
        <w:sectPr w:rsidR="001F3919">
          <w:pgSz w:w="11909" w:h="16838"/>
          <w:pgMar w:top="720" w:right="1055" w:bottom="324" w:left="1474" w:header="720" w:footer="720" w:gutter="0"/>
          <w:cols w:space="720"/>
        </w:sectPr>
      </w:pPr>
    </w:p>
    <w:p w14:paraId="64FFDD6D" w14:textId="77777777" w:rsidR="001F3919" w:rsidRDefault="00903FE8">
      <w:pPr>
        <w:spacing w:before="10" w:line="350" w:lineRule="exact"/>
        <w:ind w:right="1368"/>
        <w:textAlignment w:val="baseline"/>
        <w:rPr>
          <w:rFonts w:ascii="Arial" w:eastAsia="Arial" w:hAnsi="Arial"/>
          <w:color w:val="000000"/>
          <w:sz w:val="20"/>
        </w:rPr>
      </w:pPr>
      <w:r>
        <w:rPr>
          <w:rFonts w:ascii="Arial" w:eastAsia="Arial" w:hAnsi="Arial"/>
          <w:color w:val="000000"/>
          <w:sz w:val="20"/>
        </w:rPr>
        <w:lastRenderedPageBreak/>
        <w:t>STCP 06-2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Management Issue 007 </w:t>
      </w:r>
      <w:r>
        <w:rPr>
          <w:rFonts w:ascii="Arial" w:eastAsia="Arial" w:hAnsi="Arial"/>
          <w:color w:val="000000"/>
          <w:sz w:val="23"/>
        </w:rPr>
        <w:t xml:space="preserve">– </w:t>
      </w:r>
      <w:r>
        <w:rPr>
          <w:rFonts w:ascii="Arial" w:eastAsia="Arial" w:hAnsi="Arial"/>
          <w:color w:val="000000"/>
          <w:sz w:val="20"/>
        </w:rPr>
        <w:t>04 March 2024</w:t>
      </w:r>
    </w:p>
    <w:p w14:paraId="64FFDD6E" w14:textId="77777777" w:rsidR="001F3919" w:rsidRDefault="00903FE8">
      <w:pPr>
        <w:spacing w:before="138" w:line="318" w:lineRule="exact"/>
        <w:textAlignment w:val="baseline"/>
        <w:rPr>
          <w:rFonts w:ascii="Arial" w:eastAsia="Arial" w:hAnsi="Arial"/>
          <w:b/>
          <w:i/>
          <w:color w:val="000000"/>
          <w:spacing w:val="2"/>
          <w:sz w:val="28"/>
        </w:rPr>
      </w:pPr>
      <w:r>
        <w:rPr>
          <w:rFonts w:ascii="Arial" w:eastAsia="Arial" w:hAnsi="Arial"/>
          <w:b/>
          <w:i/>
          <w:color w:val="000000"/>
          <w:spacing w:val="2"/>
          <w:sz w:val="28"/>
        </w:rPr>
        <w:t>Appendix B: Abbreviations &amp; Definitions</w:t>
      </w:r>
    </w:p>
    <w:p w14:paraId="64FFDD6F" w14:textId="77777777" w:rsidR="001F3919" w:rsidRDefault="00903FE8">
      <w:pPr>
        <w:spacing w:before="462" w:line="274" w:lineRule="exact"/>
        <w:textAlignment w:val="baseline"/>
        <w:rPr>
          <w:rFonts w:ascii="Arial" w:eastAsia="Arial" w:hAnsi="Arial"/>
          <w:b/>
          <w:i/>
          <w:color w:val="000000"/>
          <w:sz w:val="24"/>
        </w:rPr>
      </w:pPr>
      <w:r>
        <w:rPr>
          <w:rFonts w:ascii="Arial" w:eastAsia="Arial" w:hAnsi="Arial"/>
          <w:b/>
          <w:i/>
          <w:color w:val="000000"/>
          <w:sz w:val="24"/>
        </w:rPr>
        <w:t>Abbreviations</w:t>
      </w:r>
    </w:p>
    <w:p w14:paraId="64FFDD70" w14:textId="77777777" w:rsidR="001F3919" w:rsidRDefault="00903FE8">
      <w:pPr>
        <w:tabs>
          <w:tab w:val="left" w:pos="1080"/>
        </w:tabs>
        <w:spacing w:before="116" w:line="231" w:lineRule="exact"/>
        <w:textAlignment w:val="baseline"/>
        <w:rPr>
          <w:rFonts w:ascii="Arial" w:eastAsia="Arial" w:hAnsi="Arial"/>
          <w:color w:val="000000"/>
          <w:sz w:val="20"/>
        </w:rPr>
      </w:pPr>
      <w:r>
        <w:rPr>
          <w:rFonts w:ascii="Arial" w:eastAsia="Arial" w:hAnsi="Arial"/>
          <w:color w:val="000000"/>
          <w:sz w:val="20"/>
        </w:rPr>
        <w:t>TO</w:t>
      </w:r>
      <w:r>
        <w:rPr>
          <w:rFonts w:ascii="Arial" w:eastAsia="Arial" w:hAnsi="Arial"/>
          <w:color w:val="000000"/>
          <w:sz w:val="20"/>
        </w:rPr>
        <w:tab/>
        <w:t>Transmission Owner</w:t>
      </w:r>
    </w:p>
    <w:p w14:paraId="64FFDD71" w14:textId="77777777" w:rsidR="001F3919" w:rsidRDefault="00903FE8">
      <w:pPr>
        <w:spacing w:before="526" w:line="274" w:lineRule="exact"/>
        <w:textAlignment w:val="baseline"/>
        <w:rPr>
          <w:rFonts w:ascii="Arial" w:eastAsia="Arial" w:hAnsi="Arial"/>
          <w:b/>
          <w:i/>
          <w:color w:val="000000"/>
          <w:sz w:val="24"/>
        </w:rPr>
      </w:pPr>
      <w:r>
        <w:rPr>
          <w:rFonts w:ascii="Arial" w:eastAsia="Arial" w:hAnsi="Arial"/>
          <w:b/>
          <w:i/>
          <w:color w:val="000000"/>
          <w:sz w:val="24"/>
        </w:rPr>
        <w:t>Definitions</w:t>
      </w:r>
    </w:p>
    <w:p w14:paraId="64FFDD72" w14:textId="77777777" w:rsidR="001F3919" w:rsidRDefault="00903FE8">
      <w:pPr>
        <w:spacing w:before="287" w:line="251" w:lineRule="exact"/>
        <w:textAlignment w:val="baseline"/>
        <w:rPr>
          <w:rFonts w:ascii="Arial" w:eastAsia="Arial" w:hAnsi="Arial"/>
          <w:b/>
          <w:color w:val="000000"/>
          <w:spacing w:val="-1"/>
        </w:rPr>
      </w:pPr>
      <w:r>
        <w:rPr>
          <w:rFonts w:ascii="Arial" w:eastAsia="Arial" w:hAnsi="Arial"/>
          <w:b/>
          <w:color w:val="000000"/>
          <w:spacing w:val="-1"/>
        </w:rPr>
        <w:t>STC definitions used:</w:t>
      </w:r>
    </w:p>
    <w:p w14:paraId="64FFDD73" w14:textId="77777777" w:rsidR="001F3919" w:rsidRDefault="00903FE8">
      <w:pPr>
        <w:spacing w:before="121" w:line="231" w:lineRule="exact"/>
        <w:textAlignment w:val="baseline"/>
        <w:rPr>
          <w:rFonts w:ascii="Arial" w:eastAsia="Arial" w:hAnsi="Arial"/>
          <w:color w:val="000000"/>
          <w:sz w:val="20"/>
        </w:rPr>
      </w:pPr>
      <w:r>
        <w:rPr>
          <w:rFonts w:ascii="Arial" w:eastAsia="Arial" w:hAnsi="Arial"/>
          <w:color w:val="000000"/>
          <w:sz w:val="20"/>
        </w:rPr>
        <w:t>Apparatus</w:t>
      </w:r>
    </w:p>
    <w:p w14:paraId="64FFDD74"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Code Effective Date</w:t>
      </w:r>
    </w:p>
    <w:p w14:paraId="64FFDD75"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Generating Unit</w:t>
      </w:r>
    </w:p>
    <w:p w14:paraId="64FFDD76"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Good Industry Practice</w:t>
      </w:r>
    </w:p>
    <w:p w14:paraId="64FFDD77"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The Company</w:t>
      </w:r>
    </w:p>
    <w:p w14:paraId="64FFDD78" w14:textId="77777777" w:rsidR="001F3919" w:rsidRDefault="00903FE8">
      <w:pPr>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NGET</w:t>
      </w:r>
    </w:p>
    <w:p w14:paraId="64FFDD79"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National Electricity Transmission System</w:t>
      </w:r>
    </w:p>
    <w:p w14:paraId="64FFDD7A"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Outage</w:t>
      </w:r>
    </w:p>
    <w:p w14:paraId="64FFDD7B" w14:textId="77777777" w:rsidR="001F3919" w:rsidRDefault="00903FE8">
      <w:pPr>
        <w:spacing w:before="114" w:line="231" w:lineRule="exact"/>
        <w:textAlignment w:val="baseline"/>
        <w:rPr>
          <w:rFonts w:ascii="Arial" w:eastAsia="Arial" w:hAnsi="Arial"/>
          <w:color w:val="000000"/>
          <w:spacing w:val="-1"/>
          <w:sz w:val="20"/>
        </w:rPr>
      </w:pPr>
      <w:r>
        <w:rPr>
          <w:rFonts w:ascii="Arial" w:eastAsia="Arial" w:hAnsi="Arial"/>
          <w:color w:val="000000"/>
          <w:spacing w:val="-1"/>
          <w:sz w:val="20"/>
        </w:rPr>
        <w:t>Partial Shutdown</w:t>
      </w:r>
    </w:p>
    <w:p w14:paraId="64FFDD7C"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Plant</w:t>
      </w:r>
    </w:p>
    <w:p w14:paraId="64FFDD7D"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SHETL</w:t>
      </w:r>
    </w:p>
    <w:p w14:paraId="64FFDD7E"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SPT</w:t>
      </w:r>
    </w:p>
    <w:p w14:paraId="64FFDD7F"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System</w:t>
      </w:r>
    </w:p>
    <w:p w14:paraId="64FFDD80"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 xml:space="preserve">System </w:t>
      </w:r>
      <w:r>
        <w:rPr>
          <w:rFonts w:ascii="Arial" w:eastAsia="Arial" w:hAnsi="Arial"/>
          <w:color w:val="000000"/>
          <w:sz w:val="20"/>
        </w:rPr>
        <w:t>Restoration</w:t>
      </w:r>
    </w:p>
    <w:p w14:paraId="64FFDD81"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Total Shutdown</w:t>
      </w:r>
    </w:p>
    <w:p w14:paraId="64FFDD82"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Total System</w:t>
      </w:r>
    </w:p>
    <w:p w14:paraId="64FFDD83"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Transmission</w:t>
      </w:r>
    </w:p>
    <w:p w14:paraId="64FFDD84"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Transmission System User</w:t>
      </w:r>
    </w:p>
    <w:p w14:paraId="64FFDD85"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User Site</w:t>
      </w:r>
    </w:p>
    <w:p w14:paraId="64FFDD86" w14:textId="77777777" w:rsidR="001F3919" w:rsidRDefault="00903FE8">
      <w:pPr>
        <w:spacing w:before="468" w:line="251" w:lineRule="exact"/>
        <w:textAlignment w:val="baseline"/>
        <w:rPr>
          <w:rFonts w:ascii="Arial" w:eastAsia="Arial" w:hAnsi="Arial"/>
          <w:b/>
          <w:color w:val="000000"/>
          <w:spacing w:val="-1"/>
        </w:rPr>
      </w:pPr>
      <w:r>
        <w:rPr>
          <w:rFonts w:ascii="Arial" w:eastAsia="Arial" w:hAnsi="Arial"/>
          <w:b/>
          <w:color w:val="000000"/>
          <w:spacing w:val="-1"/>
        </w:rPr>
        <w:t>Grid Code definitions used:</w:t>
      </w:r>
    </w:p>
    <w:p w14:paraId="64FFDD87" w14:textId="77777777" w:rsidR="001F3919" w:rsidRDefault="00903FE8">
      <w:pPr>
        <w:spacing w:before="121" w:line="231" w:lineRule="exact"/>
        <w:textAlignment w:val="baseline"/>
        <w:rPr>
          <w:rFonts w:ascii="Arial" w:eastAsia="Arial" w:hAnsi="Arial"/>
          <w:color w:val="000000"/>
          <w:spacing w:val="-1"/>
          <w:sz w:val="20"/>
        </w:rPr>
      </w:pPr>
      <w:r>
        <w:rPr>
          <w:rFonts w:ascii="Arial" w:eastAsia="Arial" w:hAnsi="Arial"/>
          <w:color w:val="000000"/>
          <w:spacing w:val="-1"/>
          <w:sz w:val="20"/>
        </w:rPr>
        <w:t>Balancing Mechanism</w:t>
      </w:r>
    </w:p>
    <w:p w14:paraId="64FFDD88"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BM Unit</w:t>
      </w:r>
    </w:p>
    <w:p w14:paraId="64FFDD89" w14:textId="77777777" w:rsidR="001F3919" w:rsidRDefault="00903FE8">
      <w:pPr>
        <w:spacing w:before="120" w:line="231" w:lineRule="exact"/>
        <w:textAlignment w:val="baseline"/>
        <w:rPr>
          <w:rFonts w:ascii="Arial" w:eastAsia="Arial" w:hAnsi="Arial"/>
          <w:color w:val="000000"/>
          <w:spacing w:val="-3"/>
          <w:sz w:val="20"/>
        </w:rPr>
      </w:pPr>
      <w:r>
        <w:rPr>
          <w:rFonts w:ascii="Arial" w:eastAsia="Arial" w:hAnsi="Arial"/>
          <w:color w:val="000000"/>
          <w:spacing w:val="-3"/>
          <w:sz w:val="20"/>
        </w:rPr>
        <w:t>Demand</w:t>
      </w:r>
    </w:p>
    <w:p w14:paraId="64FFDD8A"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Embedded</w:t>
      </w:r>
    </w:p>
    <w:p w14:paraId="64FFDD8B"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Event</w:t>
      </w:r>
    </w:p>
    <w:p w14:paraId="64FFDD8C" w14:textId="77777777" w:rsidR="001F3919" w:rsidRDefault="00903FE8">
      <w:pPr>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Frequency</w:t>
      </w:r>
    </w:p>
    <w:p w14:paraId="64FFDD8D"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OC9 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Procedure</w:t>
      </w:r>
    </w:p>
    <w:p w14:paraId="64FFDD8E" w14:textId="77777777" w:rsidR="001F3919" w:rsidRDefault="00903FE8">
      <w:pPr>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Out of Synchronism</w:t>
      </w:r>
    </w:p>
    <w:p w14:paraId="64FFDD8F" w14:textId="77777777" w:rsidR="001F3919" w:rsidRDefault="00903FE8">
      <w:pPr>
        <w:spacing w:before="114" w:after="410" w:line="231" w:lineRule="exact"/>
        <w:textAlignment w:val="baseline"/>
        <w:rPr>
          <w:rFonts w:ascii="Arial" w:eastAsia="Arial" w:hAnsi="Arial"/>
          <w:color w:val="000000"/>
          <w:sz w:val="20"/>
        </w:rPr>
      </w:pPr>
      <w:r>
        <w:rPr>
          <w:rFonts w:ascii="Arial" w:eastAsia="Arial" w:hAnsi="Arial"/>
          <w:color w:val="000000"/>
          <w:sz w:val="20"/>
        </w:rPr>
        <w:t>Reactive Power</w:t>
      </w:r>
    </w:p>
    <w:p w14:paraId="64FFDD90" w14:textId="77777777" w:rsidR="001F3919" w:rsidRDefault="001F3919">
      <w:pPr>
        <w:spacing w:before="114" w:after="410" w:line="231" w:lineRule="exact"/>
        <w:sectPr w:rsidR="001F3919">
          <w:pgSz w:w="11909" w:h="16838"/>
          <w:pgMar w:top="600" w:right="4389" w:bottom="302" w:left="1795" w:header="720" w:footer="720" w:gutter="0"/>
          <w:cols w:space="720"/>
        </w:sectPr>
      </w:pPr>
    </w:p>
    <w:p w14:paraId="64FFDD91" w14:textId="77777777" w:rsidR="001F3919" w:rsidRDefault="00903FE8">
      <w:pPr>
        <w:spacing w:before="1" w:line="229" w:lineRule="exact"/>
        <w:textAlignment w:val="baseline"/>
        <w:rPr>
          <w:rFonts w:ascii="Arial" w:eastAsia="Arial" w:hAnsi="Arial"/>
          <w:b/>
          <w:color w:val="000000"/>
          <w:spacing w:val="-4"/>
          <w:sz w:val="20"/>
        </w:rPr>
      </w:pPr>
      <w:r>
        <w:pict w14:anchorId="64FFDDB2">
          <v:shape id="_x0000_s1027" type="#_x0000_t202" style="position:absolute;margin-left:267.35pt;margin-top:794.7pt;width:61.2pt;height:12.3pt;z-index:-251644928;mso-wrap-distance-left:0;mso-wrap-distance-right:0;mso-position-horizontal-relative:page;mso-position-vertical-relative:page" filled="f" stroked="f">
            <v:textbox inset="0,0,0,0">
              <w:txbxContent>
                <w:p w14:paraId="64FFDDD2" w14:textId="77777777" w:rsidR="001F3919" w:rsidRDefault="00903FE8">
                  <w:pPr>
                    <w:spacing w:before="1" w:after="2" w:line="231" w:lineRule="exact"/>
                    <w:textAlignment w:val="baseline"/>
                    <w:rPr>
                      <w:rFonts w:ascii="Arial" w:eastAsia="Arial" w:hAnsi="Arial"/>
                      <w:color w:val="000000"/>
                      <w:spacing w:val="-11"/>
                      <w:sz w:val="20"/>
                    </w:rPr>
                  </w:pPr>
                  <w:r>
                    <w:rPr>
                      <w:rFonts w:ascii="Arial" w:eastAsia="Arial" w:hAnsi="Arial"/>
                      <w:color w:val="000000"/>
                      <w:spacing w:val="-11"/>
                      <w:sz w:val="20"/>
                    </w:rPr>
                    <w:t>Page 11 of 12</w:t>
                  </w:r>
                </w:p>
              </w:txbxContent>
            </v:textbox>
            <w10:wrap type="square" anchorx="page" anchory="page"/>
          </v:shape>
        </w:pict>
      </w:r>
      <w:r>
        <w:rPr>
          <w:rFonts w:ascii="Arial" w:eastAsia="Arial" w:hAnsi="Arial"/>
          <w:b/>
          <w:color w:val="000000"/>
          <w:spacing w:val="-4"/>
          <w:sz w:val="20"/>
        </w:rPr>
        <w:t>Definitions used in this STCP 06-2:</w:t>
      </w:r>
    </w:p>
    <w:p w14:paraId="64FFDD92" w14:textId="77777777" w:rsidR="001F3919" w:rsidRDefault="001F3919">
      <w:pPr>
        <w:sectPr w:rsidR="001F3919">
          <w:type w:val="continuous"/>
          <w:pgSz w:w="11909" w:h="16838"/>
          <w:pgMar w:top="600" w:right="6799" w:bottom="302" w:left="1810" w:header="720" w:footer="720" w:gutter="0"/>
          <w:cols w:space="720"/>
        </w:sectPr>
      </w:pPr>
    </w:p>
    <w:p w14:paraId="64FFDD93" w14:textId="77777777" w:rsidR="001F3919" w:rsidRDefault="00903FE8">
      <w:pPr>
        <w:spacing w:line="295" w:lineRule="exact"/>
        <w:ind w:right="3960"/>
        <w:textAlignment w:val="baseline"/>
        <w:rPr>
          <w:rFonts w:ascii="Arial" w:eastAsia="Arial" w:hAnsi="Arial"/>
          <w:color w:val="000000"/>
          <w:spacing w:val="-2"/>
          <w:sz w:val="20"/>
        </w:rPr>
      </w:pPr>
      <w:r>
        <w:lastRenderedPageBreak/>
        <w:pict w14:anchorId="64FFDDB3">
          <v:shape id="_x0000_s1026" type="#_x0000_t202" style="position:absolute;margin-left:267.35pt;margin-top:794.7pt;width:61.2pt;height:11.7pt;z-index:-251643904;mso-wrap-distance-left:0;mso-wrap-distance-right:0;mso-position-horizontal-relative:page;mso-position-vertical-relative:page" filled="f" stroked="f">
            <v:textbox inset="0,0,0,0">
              <w:txbxContent>
                <w:p w14:paraId="64FFDDD3" w14:textId="77777777" w:rsidR="001F3919" w:rsidRDefault="00903FE8">
                  <w:pPr>
                    <w:spacing w:before="1" w:line="233" w:lineRule="exact"/>
                    <w:textAlignment w:val="baseline"/>
                    <w:rPr>
                      <w:rFonts w:ascii="Arial" w:eastAsia="Arial" w:hAnsi="Arial"/>
                      <w:color w:val="000000"/>
                      <w:spacing w:val="-11"/>
                      <w:sz w:val="20"/>
                    </w:rPr>
                  </w:pPr>
                  <w:r>
                    <w:rPr>
                      <w:rFonts w:ascii="Arial" w:eastAsia="Arial" w:hAnsi="Arial"/>
                      <w:color w:val="000000"/>
                      <w:spacing w:val="-11"/>
                      <w:sz w:val="20"/>
                    </w:rPr>
                    <w:t>Page 12 of 12</w:t>
                  </w:r>
                </w:p>
              </w:txbxContent>
            </v:textbox>
            <w10:wrap type="square" anchorx="page" anchory="page"/>
          </v:shape>
        </w:pict>
      </w:r>
      <w:r>
        <w:rPr>
          <w:rFonts w:ascii="Arial" w:eastAsia="Arial" w:hAnsi="Arial"/>
          <w:color w:val="000000"/>
          <w:spacing w:val="-2"/>
          <w:sz w:val="20"/>
        </w:rPr>
        <w:t>STCP 06-2 De-</w:t>
      </w:r>
      <w:proofErr w:type="spellStart"/>
      <w:r>
        <w:rPr>
          <w:rFonts w:ascii="Arial" w:eastAsia="Arial" w:hAnsi="Arial"/>
          <w:color w:val="000000"/>
          <w:spacing w:val="-2"/>
          <w:sz w:val="20"/>
        </w:rPr>
        <w:t>synchronised</w:t>
      </w:r>
      <w:proofErr w:type="spellEnd"/>
      <w:r>
        <w:rPr>
          <w:rFonts w:ascii="Arial" w:eastAsia="Arial" w:hAnsi="Arial"/>
          <w:color w:val="000000"/>
          <w:spacing w:val="-2"/>
          <w:sz w:val="20"/>
        </w:rPr>
        <w:t xml:space="preserve"> Island Management Issue 007 </w:t>
      </w:r>
      <w:r>
        <w:rPr>
          <w:rFonts w:ascii="Arial" w:eastAsia="Arial" w:hAnsi="Arial"/>
          <w:color w:val="000000"/>
          <w:spacing w:val="-2"/>
          <w:sz w:val="23"/>
        </w:rPr>
        <w:t xml:space="preserve">– </w:t>
      </w:r>
      <w:r>
        <w:rPr>
          <w:rFonts w:ascii="Arial" w:eastAsia="Arial" w:hAnsi="Arial"/>
          <w:color w:val="000000"/>
          <w:spacing w:val="-2"/>
          <w:sz w:val="20"/>
        </w:rPr>
        <w:t>04 March 2024</w:t>
      </w:r>
    </w:p>
    <w:p w14:paraId="64FFDD94" w14:textId="77777777" w:rsidR="001F3919" w:rsidRDefault="00903FE8">
      <w:pPr>
        <w:spacing w:before="598" w:line="230" w:lineRule="exact"/>
        <w:ind w:left="2376" w:hanging="2376"/>
        <w:jc w:val="both"/>
        <w:textAlignment w:val="baseline"/>
        <w:rPr>
          <w:rFonts w:ascii="Arial" w:eastAsia="Arial" w:hAnsi="Arial"/>
          <w:color w:val="000000"/>
          <w:sz w:val="20"/>
        </w:rPr>
      </w:pPr>
      <w:r>
        <w:rPr>
          <w:rFonts w:ascii="Arial" w:eastAsia="Arial" w:hAnsi="Arial"/>
          <w:color w:val="000000"/>
          <w:sz w:val="20"/>
        </w:rPr>
        <w:t>De-</w:t>
      </w:r>
      <w:proofErr w:type="spellStart"/>
      <w:r>
        <w:rPr>
          <w:rFonts w:ascii="Arial" w:eastAsia="Arial" w:hAnsi="Arial"/>
          <w:color w:val="000000"/>
          <w:sz w:val="20"/>
        </w:rPr>
        <w:t>synchronised</w:t>
      </w:r>
      <w:proofErr w:type="spellEnd"/>
      <w:r>
        <w:rPr>
          <w:rFonts w:ascii="Arial" w:eastAsia="Arial" w:hAnsi="Arial"/>
          <w:color w:val="000000"/>
          <w:sz w:val="20"/>
        </w:rPr>
        <w:t xml:space="preserve"> Island:- As defined in section 1.1.1 of this STC 06-02, where part </w:t>
      </w:r>
      <w:r>
        <w:rPr>
          <w:rFonts w:ascii="Arial" w:eastAsia="Arial" w:hAnsi="Arial"/>
          <w:color w:val="000000"/>
          <w:sz w:val="20"/>
        </w:rPr>
        <w:t>of the Total System is operating Out of Synchronism with the main National Electricity Transmission System, but where there is no Total Shutdown or material Partial Shutdown (as determined by The Company).</w:t>
      </w:r>
    </w:p>
    <w:sectPr w:rsidR="001F3919">
      <w:pgSz w:w="11909" w:h="16838"/>
      <w:pgMar w:top="720" w:right="1804" w:bottom="548" w:left="180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303D4"/>
    <w:multiLevelType w:val="multilevel"/>
    <w:tmpl w:val="07FE1D3E"/>
    <w:lvl w:ilvl="0">
      <w:start w:val="1"/>
      <w:numFmt w:val="bullet"/>
      <w:lvlText w:val="·"/>
      <w:lvlJc w:val="left"/>
      <w:pPr>
        <w:tabs>
          <w:tab w:val="left" w:pos="57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B7248D"/>
    <w:multiLevelType w:val="multilevel"/>
    <w:tmpl w:val="CD30447E"/>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1B5F4D"/>
    <w:multiLevelType w:val="multilevel"/>
    <w:tmpl w:val="C7C2E5AE"/>
    <w:lvl w:ilvl="0">
      <w:start w:val="1"/>
      <w:numFmt w:val="bullet"/>
      <w:lvlText w:val="·"/>
      <w:lvlJc w:val="left"/>
      <w:pPr>
        <w:tabs>
          <w:tab w:val="left" w:pos="504"/>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79201321">
    <w:abstractNumId w:val="1"/>
  </w:num>
  <w:num w:numId="2" w16cid:durableId="182475295">
    <w:abstractNumId w:val="2"/>
  </w:num>
  <w:num w:numId="3" w16cid:durableId="14858510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1F3919"/>
    <w:rsid w:val="001F3919"/>
    <w:rsid w:val="00361341"/>
    <w:rsid w:val="003F5171"/>
    <w:rsid w:val="00903FE8"/>
    <w:rsid w:val="00C634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64FFDC6D"/>
  <w15:docId w15:val="{4EA1A1A2-5634-4C6A-A6E0-4887F896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63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B9F44-FC6B-4867-9D52-B693BBB54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9C545-B40A-4250-BB1B-89E0D48524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3185</Words>
  <Characters>18156</Characters>
  <Application>Microsoft Office Word</Application>
  <DocSecurity>0</DocSecurity>
  <Lines>151</Lines>
  <Paragraphs>42</Paragraphs>
  <ScaleCrop>false</ScaleCrop>
  <Company/>
  <LinksUpToDate>false</LinksUpToDate>
  <CharactersWithSpaces>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Stuart McLarnon (NESO)</cp:lastModifiedBy>
  <cp:revision>3</cp:revision>
  <dcterms:created xsi:type="dcterms:W3CDTF">2024-12-12T09:52:00Z</dcterms:created>
  <dcterms:modified xsi:type="dcterms:W3CDTF">2025-01-15T11:10:00Z</dcterms:modified>
</cp:coreProperties>
</file>